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lang w:eastAsia="pl-PL"/>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077AAD7D" w:rsidR="00417BF8" w:rsidRPr="009110E9" w:rsidRDefault="00417BF8" w:rsidP="00F2019D">
            <w:pPr>
              <w:spacing w:line="276" w:lineRule="auto"/>
              <w:rPr>
                <w:rFonts w:cs="Times New Roman"/>
              </w:rPr>
            </w:pPr>
            <w:r w:rsidRPr="00C232DD">
              <w:rPr>
                <w:rFonts w:cs="Times New Roman"/>
              </w:rPr>
              <w:t>Budowa stacji transformatorowej typu STLmb-3,6 z wewnętrznym korytarzem obsługi, z</w:t>
            </w:r>
            <w:r w:rsidR="00F2019D">
              <w:rPr>
                <w:rFonts w:cs="Times New Roman"/>
              </w:rPr>
              <w:t xml:space="preserve"> czteropolową</w:t>
            </w:r>
            <w:r w:rsidRPr="00C232DD">
              <w:rPr>
                <w:rFonts w:cs="Times New Roman"/>
              </w:rPr>
              <w:t xml:space="preserve"> rozdzielnicą SN </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0C7250">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0C7250">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0C7250">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0C7250">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0C7250">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0C7250">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0C7250">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0C7250">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0C7250">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0C7250">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0C7250">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0C7250">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0C7250">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0C7250">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0C7250">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0C7250">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0C7250">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0C7250">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0C7250">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0C7250">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0C7250">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0C7250">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0C7250">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0C7250">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0C7250">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0C7250">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0C7250">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0C7250">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0C7250">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0C7250">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0C7250">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78D83352" w:rsidR="00572087" w:rsidRPr="000025D9" w:rsidRDefault="008732BF" w:rsidP="00572087">
      <w:r w:rsidRPr="008732BF">
        <w:t>Przedmiotem zamierzenia budowlanego jest budowa prefabrykowanej stacji transformatorowej abonenckiej typu STLmb-3,6 z wewnętrznym korytarzem obsługi, z</w:t>
      </w:r>
      <w:r w:rsidR="00F2019D" w:rsidRPr="00F2019D">
        <w:t xml:space="preserve"> </w:t>
      </w:r>
      <w:r w:rsidR="00F2019D">
        <w:t>czteropolową</w:t>
      </w:r>
      <w:r w:rsidRPr="008732BF">
        <w:t xml:space="preserve"> rozdzielnicą </w:t>
      </w:r>
      <w:r w:rsidR="006B5E9C">
        <w:t>SN</w:t>
      </w:r>
      <w:r w:rsidRPr="008732BF">
        <w:t>.</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2C6833B7" w:rsidR="00572087" w:rsidRDefault="00572087" w:rsidP="00572087">
      <w:pPr>
        <w:pStyle w:val="Akapitzlist"/>
        <w:numPr>
          <w:ilvl w:val="0"/>
          <w:numId w:val="6"/>
        </w:numPr>
      </w:pPr>
      <w:r>
        <w:t>stacja transformatorowa abonencka typu STLMb-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End w:id="18"/>
    </w:p>
    <w:p w14:paraId="79DF2241" w14:textId="01BF3E4F" w:rsidR="00B53146" w:rsidRDefault="005123B2" w:rsidP="00B53146">
      <w:pPr>
        <w:pStyle w:val="Nagwek2"/>
      </w:pPr>
      <w:bookmarkStart w:id="19" w:name="_Toc107573385"/>
      <w:r>
        <w:t>Rodzaj i kategoria</w:t>
      </w:r>
      <w:r w:rsidR="007520F5">
        <w:t xml:space="preserve"> obiektu budowlanego</w:t>
      </w:r>
      <w:bookmarkEnd w:id="19"/>
    </w:p>
    <w:p w14:paraId="2A5C6171" w14:textId="3480E001" w:rsidR="000025D9" w:rsidRDefault="00C85E5A" w:rsidP="000025D9">
      <w:r w:rsidRPr="00C85E5A">
        <w:t>Przedmiotem zamierzenia budowlanego jest budowa prefabrykowanej stacji transformatorowej abonenckiej typu STLmb-3,6 z wewnętrznym korytarzem obsługi, z</w:t>
      </w:r>
      <w:r w:rsidR="00F2019D" w:rsidRPr="00F2019D">
        <w:t xml:space="preserve"> </w:t>
      </w:r>
      <w:r w:rsidR="00F2019D">
        <w:t>czteropolową</w:t>
      </w:r>
      <w:r w:rsidRPr="00C85E5A">
        <w:t xml:space="preserve"> rozdzielnicą SN</w:t>
      </w:r>
      <w:r w:rsidR="008E470B">
        <w:t>.</w:t>
      </w:r>
    </w:p>
    <w:p w14:paraId="2BF8658E" w14:textId="08032030" w:rsidR="007520F5" w:rsidRDefault="007520F5" w:rsidP="007520F5">
      <w:pPr>
        <w:pStyle w:val="Nagwek2"/>
      </w:pPr>
      <w:bookmarkStart w:id="20" w:name="_Toc107573386"/>
      <w:r>
        <w:t>Zamierzony sposób użytkowania</w:t>
      </w:r>
      <w:bookmarkEnd w:id="20"/>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1" w:name="_Toc107573387"/>
      <w:r>
        <w:t>Układ przestrzenny oraz forma architektoniczna obiektu</w:t>
      </w:r>
      <w:bookmarkEnd w:id="21"/>
    </w:p>
    <w:p w14:paraId="14A37D2E" w14:textId="5F289998" w:rsidR="00D64897" w:rsidRPr="00D64897" w:rsidRDefault="00D64897" w:rsidP="000A2C16">
      <w:pPr>
        <w:pStyle w:val="Nagwek3"/>
        <w:rPr>
          <w:rFonts w:eastAsiaTheme="minorHAnsi"/>
        </w:rPr>
      </w:pPr>
      <w:bookmarkStart w:id="22" w:name="_Toc107573388"/>
      <w:r w:rsidRPr="00D64897">
        <w:rPr>
          <w:rFonts w:eastAsiaTheme="minorHAnsi"/>
        </w:rPr>
        <w:t>Obudowa stacji</w:t>
      </w:r>
      <w:bookmarkEnd w:id="22"/>
      <w:r w:rsidR="000A4432">
        <w:rPr>
          <w:rFonts w:eastAsiaTheme="minorHAnsi"/>
        </w:rPr>
        <w:t xml:space="preserve"> </w:t>
      </w:r>
    </w:p>
    <w:p w14:paraId="5F060156" w14:textId="6EC7CE37"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odporność obudowy stacji IAC-</w:t>
      </w:r>
      <w:r w:rsidR="008E470B">
        <w:t>A</w:t>
      </w:r>
      <w:r w:rsidRPr="00D64897">
        <w:t xml:space="preserve">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3" w:name="_Toc107573389"/>
      <w:r w:rsidRPr="00D64897">
        <w:rPr>
          <w:rFonts w:eastAsiaTheme="minorHAnsi"/>
        </w:rPr>
        <w:t>Dach</w:t>
      </w:r>
      <w:r w:rsidR="000A4432">
        <w:rPr>
          <w:rFonts w:eastAsiaTheme="minorHAnsi"/>
        </w:rPr>
        <w:t xml:space="preserve"> stacji</w:t>
      </w:r>
      <w:bookmarkEnd w:id="23"/>
    </w:p>
    <w:p w14:paraId="2DA73D18" w14:textId="77777777" w:rsidR="007B2449" w:rsidRDefault="007B2449" w:rsidP="007B2449">
      <w:bookmarkStart w:id="24"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4"/>
    </w:p>
    <w:p w14:paraId="69F7459F" w14:textId="023EFCA9" w:rsidR="00D64897" w:rsidRPr="00D64897" w:rsidRDefault="00D64897" w:rsidP="00B503B6">
      <w:r w:rsidRPr="00D64897">
        <w:t>Ściany wykonane są w postaci płyt z żelbetonu o grubości 12</w:t>
      </w:r>
      <w:r w:rsidR="008E470B">
        <w:t xml:space="preserve"> i 10</w:t>
      </w:r>
      <w:r w:rsidRPr="00D64897">
        <w:t xml:space="preserve">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69D29FA3" w:rsidR="00D64897" w:rsidRPr="00D64897" w:rsidRDefault="00D64897" w:rsidP="00B503B6">
      <w:r w:rsidRPr="00D64897">
        <w:t>Wentylacja grawitac</w:t>
      </w:r>
      <w:r w:rsidR="008E470B">
        <w:t>yjna: przez żaluzje drzwiowe</w:t>
      </w:r>
      <w:r w:rsidRPr="00D64897">
        <w:t xml:space="preserv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rsidRPr="008E470B">
        <w:rPr>
          <w:highlight w:val="green"/>
        </w:rPr>
        <w:t>9010</w:t>
      </w:r>
    </w:p>
    <w:p w14:paraId="63511F41" w14:textId="191C3106" w:rsidR="004E138B" w:rsidRDefault="004E138B" w:rsidP="00B503B6">
      <w:r>
        <w:t>Kolor dachu</w:t>
      </w:r>
      <w:r w:rsidR="000A0DE0">
        <w:t xml:space="preserve">: RAL </w:t>
      </w:r>
      <w:r w:rsidR="009B4102" w:rsidRPr="008E470B">
        <w:rPr>
          <w:highlight w:val="green"/>
        </w:rPr>
        <w:t>5002</w:t>
      </w:r>
    </w:p>
    <w:p w14:paraId="5E2209F8" w14:textId="3187714D" w:rsidR="000A0DE0" w:rsidRPr="00D64897" w:rsidRDefault="000A0DE0" w:rsidP="00B503B6">
      <w:r>
        <w:t xml:space="preserve">Kolor stolarki: RAL </w:t>
      </w:r>
      <w:r w:rsidR="009B4102" w:rsidRPr="008E470B">
        <w:rPr>
          <w:highlight w:val="green"/>
        </w:rPr>
        <w:t>5002</w:t>
      </w:r>
    </w:p>
    <w:p w14:paraId="5DEB7030" w14:textId="5D212478" w:rsidR="00D64897" w:rsidRPr="00D64897" w:rsidRDefault="00D64897" w:rsidP="000A2C16">
      <w:pPr>
        <w:pStyle w:val="Nagwek3"/>
        <w:rPr>
          <w:rFonts w:eastAsiaTheme="minorHAnsi"/>
        </w:rPr>
      </w:pPr>
      <w:bookmarkStart w:id="25" w:name="_Toc107573391"/>
      <w:r w:rsidRPr="00D64897">
        <w:rPr>
          <w:rFonts w:eastAsiaTheme="minorHAnsi"/>
        </w:rPr>
        <w:lastRenderedPageBreak/>
        <w:t>Piwnica</w:t>
      </w:r>
      <w:r w:rsidR="000A4432">
        <w:rPr>
          <w:rFonts w:eastAsiaTheme="minorHAnsi"/>
        </w:rPr>
        <w:t xml:space="preserve"> stacji</w:t>
      </w:r>
      <w:bookmarkEnd w:id="25"/>
    </w:p>
    <w:p w14:paraId="2C3BCF35" w14:textId="16230C5A"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8E470B">
        <w:t>/130</w:t>
      </w:r>
      <w:r w:rsidRPr="00D64897">
        <w:t xml:space="preserve"> (mm) i Ø170</w:t>
      </w:r>
      <w:r w:rsidR="008E470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6" w:name="_Toc107573392"/>
      <w:r>
        <w:t>Charakterystyczne parametry obiekt</w:t>
      </w:r>
      <w:r w:rsidR="00A63C9A">
        <w:t>u</w:t>
      </w:r>
      <w:bookmarkEnd w:id="26"/>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1807BAA9" w:rsidR="00A71C3A" w:rsidRDefault="00F2019D" w:rsidP="00A71C3A">
            <w:r>
              <w:rPr>
                <w:szCs w:val="24"/>
              </w:rPr>
              <w:t>20,14</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056C744" w:rsidR="00A71C3A" w:rsidRDefault="00612857" w:rsidP="00A71C3A">
            <w:r>
              <w:rPr>
                <w:szCs w:val="24"/>
              </w:rPr>
              <w:t>7,93</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7" w:name="_Ref65576953"/>
      <w:bookmarkStart w:id="28" w:name="_Toc107573393"/>
      <w:r>
        <w:t>Opinia geotechniczna oraz informacja o sposobie posadowienia obiekt</w:t>
      </w:r>
      <w:r w:rsidR="00A63C9A">
        <w:t>u</w:t>
      </w:r>
      <w:r>
        <w:t xml:space="preserve"> budowlan</w:t>
      </w:r>
      <w:r w:rsidR="00A63C9A">
        <w:t>ego</w:t>
      </w:r>
      <w:bookmarkEnd w:id="27"/>
      <w:bookmarkEnd w:id="28"/>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t>
      </w:r>
      <w:r w:rsidRPr="0012681C">
        <w:lastRenderedPageBreak/>
        <w:t xml:space="preserve">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29" w:name="_Toc107573394"/>
      <w:r>
        <w:t>Parametry techniczne obiektu</w:t>
      </w:r>
      <w:r w:rsidR="00454A80">
        <w:t xml:space="preserve"> budowlanego charakteryzujące wpływ obiektu budowlanego na środowisko i jego wykorzystanie oraz na zdrowie ludzi i obiekty sąsiednie</w:t>
      </w:r>
      <w:bookmarkEnd w:id="29"/>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0" w:name="_Toc107573395"/>
      <w:r>
        <w:t>Informacja o zasadniczych elementach wyposażenia budowlano – instalacyjnego zapewniających użytkowanie obiektu budowlanego zgodnie z przeznaczeniem</w:t>
      </w:r>
      <w:bookmarkEnd w:id="30"/>
    </w:p>
    <w:p w14:paraId="4FA73707" w14:textId="25358037" w:rsidR="00454A80" w:rsidRDefault="008E25FC" w:rsidP="00454A80">
      <w:r w:rsidRPr="008E25FC">
        <w:t xml:space="preserve">Projektowana stacja transformatorowa wyposażona będzie w transformator o mocy </w:t>
      </w:r>
      <w:r w:rsidR="008E470B">
        <w:t xml:space="preserve">maks. </w:t>
      </w:r>
      <w:r w:rsidRPr="008E25FC">
        <w:t xml:space="preserve">630kVA, rozdzielnicę SN typu </w:t>
      </w:r>
      <w:r w:rsidR="008E470B">
        <w:t xml:space="preserve">8DJH, rozdzielnicę </w:t>
      </w:r>
      <w:proofErr w:type="spellStart"/>
      <w:r w:rsidR="008E470B">
        <w:t>nN</w:t>
      </w:r>
      <w:proofErr w:type="spellEnd"/>
      <w:r w:rsidR="008E470B">
        <w:t xml:space="preserve"> typu RNL</w:t>
      </w:r>
      <w:r w:rsidRPr="008E25FC">
        <w:t>. W stacji zainstalowane zostanie gniazdo wtyczkowe 230VAC oraz oświetlenie eksploatacyjne.</w:t>
      </w:r>
    </w:p>
    <w:p w14:paraId="7714895B" w14:textId="2745CA21" w:rsidR="00454A80" w:rsidRDefault="00454A80" w:rsidP="00454A80">
      <w:pPr>
        <w:pStyle w:val="Nagwek2"/>
      </w:pPr>
      <w:bookmarkStart w:id="31" w:name="_Toc107573396"/>
      <w:r>
        <w:lastRenderedPageBreak/>
        <w:t>Dane dotyczące ochrony przeciwpożarowej</w:t>
      </w:r>
      <w:bookmarkEnd w:id="31"/>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2" w:name="_Toc107573397"/>
      <w:r>
        <w:t>Dane elektryczne</w:t>
      </w:r>
      <w:bookmarkEnd w:id="32"/>
    </w:p>
    <w:p w14:paraId="711D3EF9" w14:textId="6BA2F8F6" w:rsidR="00ED4B96" w:rsidRDefault="00ED4B96" w:rsidP="00ED4B96">
      <w:pPr>
        <w:pStyle w:val="Nagwek2"/>
      </w:pPr>
      <w:bookmarkStart w:id="33" w:name="_Toc107573398"/>
      <w:r>
        <w:t>Informacje podstawowe</w:t>
      </w:r>
      <w:bookmarkEnd w:id="33"/>
    </w:p>
    <w:p w14:paraId="0A05D11E" w14:textId="4DDEE872" w:rsidR="00ED4B96" w:rsidRDefault="00DE3FDC" w:rsidP="00ED4B96">
      <w:r>
        <w:t>Projektuje się stację transformatorową typu STLMb-</w:t>
      </w:r>
      <w:r w:rsidR="00463049">
        <w:t>3,6.</w:t>
      </w:r>
      <w:r>
        <w:t xml:space="preserve"> </w:t>
      </w:r>
    </w:p>
    <w:p w14:paraId="5260762D" w14:textId="02BB98BB" w:rsidR="00DE3FDC" w:rsidRDefault="00DE3FDC" w:rsidP="00DE3FDC">
      <w:pPr>
        <w:pStyle w:val="Nagwek2"/>
      </w:pPr>
      <w:bookmarkStart w:id="34" w:name="_Toc107573399"/>
      <w:r>
        <w:t>Stacja transformatorowa</w:t>
      </w:r>
      <w:bookmarkEnd w:id="34"/>
    </w:p>
    <w:p w14:paraId="6083C24C" w14:textId="5BDD9F77" w:rsidR="004C5086" w:rsidRDefault="00721070" w:rsidP="00DE3FDC">
      <w:r>
        <w:t>Stacja STLMb-3,6</w:t>
      </w:r>
      <w:r w:rsidR="004C5086">
        <w:t xml:space="preserve"> wyposażona będzie w:</w:t>
      </w:r>
    </w:p>
    <w:p w14:paraId="34DE61F3" w14:textId="603B7032" w:rsidR="00DE3FDC" w:rsidRDefault="004C5086" w:rsidP="004C5086">
      <w:pPr>
        <w:pStyle w:val="Akapitzlist"/>
        <w:numPr>
          <w:ilvl w:val="0"/>
          <w:numId w:val="9"/>
        </w:numPr>
      </w:pPr>
      <w:r>
        <w:t xml:space="preserve">transformator olejowy o mocy </w:t>
      </w:r>
      <w:r w:rsidR="00721070">
        <w:t xml:space="preserve">maks. </w:t>
      </w:r>
      <w:r>
        <w:t>630kVA, Dyn5, 15,75kV/0,42kV</w:t>
      </w:r>
    </w:p>
    <w:p w14:paraId="199A625A" w14:textId="5AC0FA94" w:rsidR="004C5086" w:rsidRDefault="004C5086" w:rsidP="004C5086">
      <w:pPr>
        <w:pStyle w:val="Akapitzlist"/>
        <w:numPr>
          <w:ilvl w:val="0"/>
          <w:numId w:val="9"/>
        </w:numPr>
      </w:pPr>
      <w:r>
        <w:t xml:space="preserve">rozdzielnicę SN typu </w:t>
      </w:r>
      <w:r w:rsidR="00721070">
        <w:t>8DJH</w:t>
      </w:r>
      <w:r>
        <w:t xml:space="preserve"> w konfiguracji </w:t>
      </w:r>
      <w:r w:rsidR="00721070">
        <w:t>R</w:t>
      </w:r>
      <w:r w:rsidR="00F2019D">
        <w:t>R</w:t>
      </w:r>
      <w:r w:rsidR="00721070">
        <w:t>RT</w:t>
      </w:r>
      <w:r>
        <w:t>,630A, 16kA</w:t>
      </w:r>
    </w:p>
    <w:p w14:paraId="1885AF54" w14:textId="5055CA19" w:rsidR="00E175B4" w:rsidRDefault="004C5086" w:rsidP="00721070">
      <w:pPr>
        <w:pStyle w:val="Akapitzlist"/>
        <w:numPr>
          <w:ilvl w:val="0"/>
          <w:numId w:val="9"/>
        </w:numPr>
      </w:pPr>
      <w:r>
        <w:t>rozdzielnicę nN typu RNL, 1250A, 20kA</w:t>
      </w: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053C0BFA" w:rsidR="00DB3904" w:rsidRDefault="00721070" w:rsidP="00DB3904">
            <w:pPr>
              <w:spacing w:line="276" w:lineRule="auto"/>
              <w:rPr>
                <w:lang w:eastAsia="pl-PL"/>
              </w:rPr>
            </w:pPr>
            <w:r>
              <w:rPr>
                <w:lang w:eastAsia="pl-PL"/>
              </w:rPr>
              <w:t>IP3X</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 xml:space="preserve">Prąd znamionowy 1-sek obwodu </w:t>
            </w:r>
            <w:r>
              <w:rPr>
                <w:lang w:eastAsia="pl-PL"/>
              </w:rPr>
              <w:lastRenderedPageBreak/>
              <w:t>głównego</w:t>
            </w:r>
          </w:p>
        </w:tc>
        <w:tc>
          <w:tcPr>
            <w:tcW w:w="5237" w:type="dxa"/>
          </w:tcPr>
          <w:p w14:paraId="7D73A21D" w14:textId="164F3D93" w:rsidR="00DB3904" w:rsidRDefault="00DB3904" w:rsidP="00DB3904">
            <w:pPr>
              <w:spacing w:line="276" w:lineRule="auto"/>
              <w:rPr>
                <w:lang w:eastAsia="pl-PL"/>
              </w:rPr>
            </w:pPr>
            <w:r>
              <w:rPr>
                <w:lang w:eastAsia="pl-PL"/>
              </w:rPr>
              <w:lastRenderedPageBreak/>
              <w:t>2</w:t>
            </w:r>
            <w:r w:rsidR="00721070">
              <w:rPr>
                <w:lang w:eastAsia="pl-PL"/>
              </w:rPr>
              <w:t>0</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3905C556" w:rsidR="00DB3904" w:rsidRDefault="00721070" w:rsidP="00DB3904">
            <w:pPr>
              <w:spacing w:line="276" w:lineRule="auto"/>
              <w:rPr>
                <w:lang w:eastAsia="pl-PL"/>
              </w:rPr>
            </w:pPr>
            <w:r>
              <w:rPr>
                <w:lang w:eastAsia="pl-PL"/>
              </w:rPr>
              <w:t>40</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sidRPr="00721070">
              <w:rPr>
                <w:highlight w:val="green"/>
                <w:lang w:eastAsia="pl-PL"/>
              </w:rPr>
              <w:t>630</w:t>
            </w:r>
            <w:r>
              <w:rPr>
                <w:lang w:eastAsia="pl-PL"/>
              </w:rPr>
              <w:t>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2D7046BD" w:rsidR="00262732" w:rsidRDefault="00262732" w:rsidP="00DB3904">
            <w:pPr>
              <w:spacing w:line="276" w:lineRule="auto"/>
              <w:rPr>
                <w:lang w:eastAsia="pl-PL"/>
              </w:rPr>
            </w:pPr>
            <w:r>
              <w:rPr>
                <w:lang w:eastAsia="pl-PL"/>
              </w:rPr>
              <w:t>IAC-</w:t>
            </w:r>
            <w:r w:rsidR="00721070">
              <w:rPr>
                <w:lang w:eastAsia="pl-PL"/>
              </w:rPr>
              <w:t>A</w:t>
            </w:r>
            <w:r>
              <w:rPr>
                <w:lang w:eastAsia="pl-PL"/>
              </w:rPr>
              <w:t>B-16kA-1s</w:t>
            </w:r>
          </w:p>
        </w:tc>
      </w:tr>
    </w:tbl>
    <w:p w14:paraId="66760D44" w14:textId="58ECCF90" w:rsidR="00554217" w:rsidRDefault="00554217" w:rsidP="006C0664">
      <w:pPr>
        <w:pStyle w:val="Nagwek2"/>
      </w:pPr>
      <w:bookmarkStart w:id="35" w:name="_Toc107573400"/>
      <w:r>
        <w:t>Pomiar energii</w:t>
      </w:r>
      <w:bookmarkEnd w:id="35"/>
    </w:p>
    <w:p w14:paraId="57A173E7" w14:textId="1172E299" w:rsidR="00721070" w:rsidRPr="00721070" w:rsidRDefault="00721070" w:rsidP="00721070">
      <w:r>
        <w:t>Szafka pomiarowa jest zintegrowana z rozdzielnicą niskiego napięcia. Pomiar jest realizowany po stronie niskiego napięcia (półpośredni). Układ wyposażony jest w przekładniki prądowe znajdujące się pomiędzy rozłącznikiem agregatowym a rozłącznikami odpływowymi. Obwody wtórne prądowe oraz bezpośrednie obwody napięciowe doprowadzone są do licznika za pośrednictwem listwy pomiarowej WAGO.</w:t>
      </w:r>
    </w:p>
    <w:p w14:paraId="117F6057" w14:textId="67A0B236" w:rsidR="0066625D" w:rsidRDefault="0066625D" w:rsidP="0066625D">
      <w:pPr>
        <w:pStyle w:val="Nagwek2"/>
      </w:pPr>
      <w:bookmarkStart w:id="36" w:name="_Toc107573401"/>
      <w:r>
        <w:t>Uziemienie stacji</w:t>
      </w:r>
      <w:bookmarkEnd w:id="36"/>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7" w:name="_Toc107573402"/>
      <w:r>
        <w:t>Ochrona przeciwporażeniowa</w:t>
      </w:r>
      <w:bookmarkEnd w:id="37"/>
    </w:p>
    <w:p w14:paraId="0FEE3663" w14:textId="3B3832D6" w:rsidR="00CB6DAA"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7C277323" w14:textId="77777777" w:rsidR="00612857" w:rsidRPr="00554217" w:rsidRDefault="00612857" w:rsidP="00CB6DAA"/>
    <w:p w14:paraId="66706352" w14:textId="559AA18B" w:rsidR="00C21408" w:rsidRPr="0076637E" w:rsidRDefault="00C21408" w:rsidP="00C21408">
      <w:pPr>
        <w:pStyle w:val="Nagwek2"/>
      </w:pPr>
      <w:bookmarkStart w:id="38" w:name="_Ref65578362"/>
      <w:bookmarkStart w:id="39" w:name="_Toc107573403"/>
      <w:r w:rsidRPr="0076637E">
        <w:lastRenderedPageBreak/>
        <w:t>Obliczenia techniczne</w:t>
      </w:r>
      <w:bookmarkEnd w:id="38"/>
      <w:bookmarkEnd w:id="39"/>
    </w:p>
    <w:p w14:paraId="7722CB3E" w14:textId="32D16199" w:rsidR="00337C70" w:rsidRDefault="0018432A" w:rsidP="00662863">
      <w:r w:rsidRPr="0018432A">
        <w:rPr>
          <w:highlight w:val="green"/>
        </w:rPr>
        <w:t>…</w:t>
      </w:r>
    </w:p>
    <w:p w14:paraId="486DA890" w14:textId="30779EDD" w:rsidR="00337C70" w:rsidRDefault="00337C70" w:rsidP="00662863"/>
    <w:p w14:paraId="4AA02AA6" w14:textId="7AF9C25E" w:rsidR="00C21408" w:rsidRPr="00222CBD" w:rsidRDefault="00C21408" w:rsidP="00C21408">
      <w:pPr>
        <w:pStyle w:val="Nagwek1"/>
      </w:pPr>
      <w:bookmarkStart w:id="40" w:name="_Toc107573404"/>
      <w:r w:rsidRPr="00222CBD">
        <w:t>Zestawienie materiałów głównych</w:t>
      </w:r>
      <w:bookmarkEnd w:id="40"/>
    </w:p>
    <w:tbl>
      <w:tblPr>
        <w:tblStyle w:val="Tabela-Siatka"/>
        <w:tblW w:w="0" w:type="auto"/>
        <w:tblInd w:w="142" w:type="dxa"/>
        <w:tblLook w:val="04A0" w:firstRow="1" w:lastRow="0" w:firstColumn="1" w:lastColumn="0" w:noHBand="0" w:noVBand="1"/>
      </w:tblPr>
      <w:tblGrid>
        <w:gridCol w:w="767"/>
        <w:gridCol w:w="703"/>
        <w:gridCol w:w="3544"/>
        <w:gridCol w:w="1187"/>
        <w:gridCol w:w="1088"/>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269F412E" w14:textId="46945422" w:rsidR="00337C70" w:rsidRDefault="00337C70" w:rsidP="0050312B">
      <w:pPr>
        <w:spacing w:line="276" w:lineRule="auto"/>
        <w:rPr>
          <w:rFonts w:cs="Arial"/>
        </w:rPr>
      </w:pPr>
    </w:p>
    <w:p w14:paraId="37C5A2AD" w14:textId="40FDF233" w:rsidR="00B1716C" w:rsidRDefault="007B0030" w:rsidP="00B1716C">
      <w:pPr>
        <w:pStyle w:val="Nagwek1"/>
      </w:pPr>
      <w:bookmarkStart w:id="41" w:name="_Toc107573405"/>
      <w:r>
        <w:lastRenderedPageBreak/>
        <w:t>C</w:t>
      </w:r>
      <w:r w:rsidR="00AB026B" w:rsidRPr="00AB026B">
        <w:t>zęść rysunkowa</w:t>
      </w:r>
      <w:bookmarkStart w:id="42" w:name="_GoBack"/>
      <w:bookmarkEnd w:id="41"/>
      <w:bookmarkEnd w:id="42"/>
    </w:p>
    <w:p w14:paraId="33FE9825" w14:textId="77777777" w:rsidR="00B1716C" w:rsidRPr="00F13262" w:rsidRDefault="00B1716C" w:rsidP="00B1716C">
      <w:pPr>
        <w:ind w:left="360"/>
        <w:rPr>
          <w:rFonts w:ascii="Arial" w:hAnsi="Arial" w:cs="Arial"/>
          <w:sz w:val="20"/>
          <w:szCs w:val="20"/>
        </w:rPr>
      </w:pPr>
      <w:r w:rsidRPr="00F13262">
        <w:rPr>
          <w:rFonts w:ascii="Arial" w:hAnsi="Arial" w:cs="Arial"/>
          <w:sz w:val="20"/>
          <w:szCs w:val="20"/>
        </w:rPr>
        <w:t>PZT 1.</w:t>
      </w:r>
      <w:r w:rsidRPr="00F13262">
        <w:rPr>
          <w:rFonts w:ascii="Arial" w:hAnsi="Arial" w:cs="Arial"/>
          <w:sz w:val="20"/>
          <w:szCs w:val="20"/>
        </w:rPr>
        <w:tab/>
        <w:t>Plan zagospodarowania terenu</w:t>
      </w:r>
    </w:p>
    <w:p w14:paraId="491FA05A"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E1 </w:t>
      </w:r>
      <w:r w:rsidRPr="00F13262">
        <w:rPr>
          <w:rFonts w:ascii="Arial" w:hAnsi="Arial" w:cs="Arial"/>
          <w:color w:val="000000"/>
          <w:sz w:val="20"/>
          <w:szCs w:val="20"/>
        </w:rPr>
        <w:t xml:space="preserve">Schemat ideowy stacji typu STLmb-3,6 </w:t>
      </w:r>
      <w:proofErr w:type="spellStart"/>
      <w:r w:rsidRPr="00F13262">
        <w:rPr>
          <w:rFonts w:ascii="Arial" w:hAnsi="Arial" w:cs="Arial"/>
          <w:color w:val="000000"/>
          <w:sz w:val="20"/>
          <w:szCs w:val="20"/>
        </w:rPr>
        <w:t>wer</w:t>
      </w:r>
      <w:proofErr w:type="spellEnd"/>
      <w:r w:rsidRPr="00F13262">
        <w:rPr>
          <w:rFonts w:ascii="Arial" w:hAnsi="Arial" w:cs="Arial"/>
          <w:color w:val="000000"/>
          <w:sz w:val="20"/>
          <w:szCs w:val="20"/>
        </w:rPr>
        <w:t>. 1.5</w:t>
      </w:r>
    </w:p>
    <w:p w14:paraId="5D577F86"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E2 </w:t>
      </w:r>
      <w:r w:rsidRPr="00F13262">
        <w:rPr>
          <w:rFonts w:ascii="Arial" w:hAnsi="Arial" w:cs="Arial"/>
          <w:color w:val="000000"/>
          <w:sz w:val="20"/>
          <w:szCs w:val="20"/>
        </w:rPr>
        <w:t>Widok z góry - rozmieszczenie urządzeń w stacji.</w:t>
      </w:r>
    </w:p>
    <w:p w14:paraId="00C427ED"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E3 </w:t>
      </w:r>
      <w:r w:rsidRPr="00F13262">
        <w:rPr>
          <w:rFonts w:ascii="Arial" w:hAnsi="Arial" w:cs="Arial"/>
          <w:color w:val="000000"/>
          <w:sz w:val="20"/>
          <w:szCs w:val="20"/>
        </w:rPr>
        <w:t>Rozdzielnica SN typu 8DJH. Schemat  i widok.</w:t>
      </w:r>
    </w:p>
    <w:p w14:paraId="003C6653"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E4 </w:t>
      </w:r>
      <w:r w:rsidRPr="00F13262">
        <w:rPr>
          <w:rFonts w:ascii="Arial" w:hAnsi="Arial" w:cs="Arial"/>
          <w:color w:val="000000"/>
          <w:sz w:val="20"/>
          <w:szCs w:val="20"/>
        </w:rPr>
        <w:t xml:space="preserve">Rozdzielnica </w:t>
      </w:r>
      <w:proofErr w:type="spellStart"/>
      <w:r w:rsidRPr="00F13262">
        <w:rPr>
          <w:rFonts w:ascii="Arial" w:hAnsi="Arial" w:cs="Arial"/>
          <w:color w:val="000000"/>
          <w:sz w:val="20"/>
          <w:szCs w:val="20"/>
        </w:rPr>
        <w:t>nN</w:t>
      </w:r>
      <w:proofErr w:type="spellEnd"/>
      <w:r w:rsidRPr="00F13262">
        <w:rPr>
          <w:rFonts w:ascii="Arial" w:hAnsi="Arial" w:cs="Arial"/>
          <w:color w:val="000000"/>
          <w:sz w:val="20"/>
          <w:szCs w:val="20"/>
        </w:rPr>
        <w:t xml:space="preserve"> typu RNL.</w:t>
      </w:r>
    </w:p>
    <w:p w14:paraId="282E2C9C"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E5 </w:t>
      </w:r>
      <w:r w:rsidRPr="00F13262">
        <w:rPr>
          <w:rFonts w:ascii="Arial" w:hAnsi="Arial" w:cs="Arial"/>
          <w:color w:val="000000"/>
          <w:sz w:val="20"/>
          <w:szCs w:val="20"/>
        </w:rPr>
        <w:t xml:space="preserve">Uszczelnienie </w:t>
      </w:r>
      <w:proofErr w:type="spellStart"/>
      <w:r w:rsidRPr="00F13262">
        <w:rPr>
          <w:rFonts w:ascii="Arial" w:hAnsi="Arial" w:cs="Arial"/>
          <w:color w:val="000000"/>
          <w:sz w:val="20"/>
          <w:szCs w:val="20"/>
        </w:rPr>
        <w:t>doprowadzeń</w:t>
      </w:r>
      <w:proofErr w:type="spellEnd"/>
      <w:r w:rsidRPr="00F13262">
        <w:rPr>
          <w:rFonts w:ascii="Arial" w:hAnsi="Arial" w:cs="Arial"/>
          <w:color w:val="000000"/>
          <w:sz w:val="20"/>
          <w:szCs w:val="20"/>
        </w:rPr>
        <w:t xml:space="preserve"> kablowych</w:t>
      </w:r>
    </w:p>
    <w:p w14:paraId="0E723354"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E6 </w:t>
      </w:r>
      <w:r w:rsidRPr="00F13262">
        <w:rPr>
          <w:rFonts w:ascii="Arial" w:hAnsi="Arial" w:cs="Arial"/>
          <w:color w:val="000000"/>
          <w:sz w:val="20"/>
          <w:szCs w:val="20"/>
        </w:rPr>
        <w:t>Pokrywy zabezpieczające przepust</w:t>
      </w:r>
    </w:p>
    <w:p w14:paraId="4E27D2A4"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E7 </w:t>
      </w:r>
      <w:r w:rsidRPr="00F13262">
        <w:rPr>
          <w:rFonts w:ascii="Arial" w:hAnsi="Arial" w:cs="Arial"/>
          <w:color w:val="000000"/>
          <w:sz w:val="20"/>
          <w:szCs w:val="20"/>
        </w:rPr>
        <w:t>Uziemienie stacji - Etap 1</w:t>
      </w:r>
    </w:p>
    <w:p w14:paraId="68C8AF19"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E8 </w:t>
      </w:r>
      <w:r w:rsidRPr="00F13262">
        <w:rPr>
          <w:rFonts w:ascii="Arial" w:hAnsi="Arial" w:cs="Arial"/>
          <w:color w:val="000000"/>
          <w:sz w:val="20"/>
          <w:szCs w:val="20"/>
        </w:rPr>
        <w:t>Uziemienie stacji - Etap 2</w:t>
      </w:r>
    </w:p>
    <w:p w14:paraId="75F243E5"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E9 </w:t>
      </w:r>
      <w:r w:rsidRPr="00F13262">
        <w:rPr>
          <w:rFonts w:ascii="Arial" w:hAnsi="Arial" w:cs="Arial"/>
          <w:color w:val="000000"/>
          <w:sz w:val="20"/>
          <w:szCs w:val="20"/>
        </w:rPr>
        <w:t>Plan instalacji potrzeb własnych</w:t>
      </w:r>
    </w:p>
    <w:p w14:paraId="6A23A505"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E10 </w:t>
      </w:r>
      <w:r w:rsidRPr="00F13262">
        <w:rPr>
          <w:rFonts w:ascii="Arial" w:hAnsi="Arial" w:cs="Arial"/>
          <w:color w:val="000000"/>
          <w:sz w:val="20"/>
          <w:szCs w:val="20"/>
        </w:rPr>
        <w:t>Schemat układu pomiarowego</w:t>
      </w:r>
    </w:p>
    <w:p w14:paraId="747EA254" w14:textId="77777777" w:rsidR="00B1716C" w:rsidRPr="00F13262" w:rsidRDefault="00B1716C" w:rsidP="00B1716C">
      <w:pPr>
        <w:ind w:firstLine="360"/>
        <w:rPr>
          <w:rFonts w:ascii="Arial" w:hAnsi="Arial" w:cs="Arial"/>
          <w:color w:val="000000"/>
          <w:sz w:val="20"/>
          <w:szCs w:val="20"/>
        </w:rPr>
      </w:pPr>
      <w:r w:rsidRPr="00F13262">
        <w:rPr>
          <w:rFonts w:ascii="Arial" w:hAnsi="Arial" w:cs="Arial"/>
          <w:sz w:val="20"/>
          <w:szCs w:val="20"/>
        </w:rPr>
        <w:t xml:space="preserve">Rys. E11 </w:t>
      </w:r>
      <w:r w:rsidRPr="00F13262">
        <w:rPr>
          <w:rFonts w:ascii="Arial" w:hAnsi="Arial" w:cs="Arial"/>
          <w:color w:val="000000"/>
          <w:sz w:val="20"/>
          <w:szCs w:val="20"/>
        </w:rPr>
        <w:t xml:space="preserve">Układ z przekazem informacji do modułu komunikacyjnego układu pom.  </w:t>
      </w:r>
    </w:p>
    <w:p w14:paraId="283CFFE5" w14:textId="4F0EBC9C" w:rsidR="009C2232" w:rsidRPr="00D5203E" w:rsidRDefault="009C2232" w:rsidP="00612857">
      <w:pPr>
        <w:pStyle w:val="Akapitzlist"/>
        <w:rPr>
          <w:highlight w:val="green"/>
        </w:rPr>
      </w:pPr>
    </w:p>
    <w:sectPr w:rsidR="009C2232" w:rsidRPr="00D5203E"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822CF" w14:textId="77777777" w:rsidR="000C7250" w:rsidRDefault="000C7250" w:rsidP="00244B4D">
      <w:pPr>
        <w:spacing w:after="0" w:line="240" w:lineRule="auto"/>
      </w:pPr>
      <w:r>
        <w:separator/>
      </w:r>
    </w:p>
  </w:endnote>
  <w:endnote w:type="continuationSeparator" w:id="0">
    <w:p w14:paraId="46EB52FA" w14:textId="77777777" w:rsidR="000C7250" w:rsidRDefault="000C7250"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4CC224E8" w:rsidR="001A17AE" w:rsidRPr="00244B4D" w:rsidRDefault="00417BF8" w:rsidP="00356ACC">
    <w:pPr>
      <w:pStyle w:val="Stopka"/>
      <w:pBdr>
        <w:top w:val="single" w:sz="4" w:space="1" w:color="auto"/>
      </w:pBdr>
      <w:jc w:val="center"/>
      <w:rPr>
        <w:b/>
        <w:bCs/>
      </w:rPr>
    </w:pPr>
    <w:r w:rsidRPr="00244B4D">
      <w:rPr>
        <w:b/>
        <w:bCs/>
      </w:rPr>
      <w:t xml:space="preserve">Lublin, </w:t>
    </w:r>
    <w:r w:rsidR="00612857">
      <w:rPr>
        <w:b/>
        <w:bCs/>
      </w:rPr>
      <w:t>07/10</w:t>
    </w:r>
    <w:r>
      <w:rPr>
        <w:b/>
        <w:bCs/>
      </w:rPr>
      <w:t>/</w:t>
    </w:r>
    <w:r w:rsidRPr="00244B4D">
      <w:rPr>
        <w:b/>
        <w:bCs/>
      </w:rPr>
      <w:t>202</w:t>
    </w:r>
    <w:r w:rsidR="00612857">
      <w:rPr>
        <w:b/>
        <w:bCs/>
      </w:rPr>
      <w:t>2</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B1716C">
      <w:rPr>
        <w:b/>
        <w:bCs/>
        <w:noProof/>
      </w:rPr>
      <w:t>12</w:t>
    </w:r>
    <w:r w:rsidR="001A17A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885A8" w14:textId="77777777" w:rsidR="000C7250" w:rsidRDefault="000C7250" w:rsidP="00244B4D">
      <w:pPr>
        <w:spacing w:after="0" w:line="240" w:lineRule="auto"/>
      </w:pPr>
      <w:r>
        <w:separator/>
      </w:r>
    </w:p>
  </w:footnote>
  <w:footnote w:type="continuationSeparator" w:id="0">
    <w:p w14:paraId="4C7AB14A" w14:textId="77777777" w:rsidR="000C7250" w:rsidRDefault="000C7250"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0"/>
  </w:num>
  <w:num w:numId="5">
    <w:abstractNumId w:val="7"/>
  </w:num>
  <w:num w:numId="6">
    <w:abstractNumId w:val="12"/>
  </w:num>
  <w:num w:numId="7">
    <w:abstractNumId w:val="10"/>
  </w:num>
  <w:num w:numId="8">
    <w:abstractNumId w:val="9"/>
  </w:num>
  <w:num w:numId="9">
    <w:abstractNumId w:val="3"/>
  </w:num>
  <w:num w:numId="10">
    <w:abstractNumId w:val="1"/>
  </w:num>
  <w:num w:numId="11">
    <w:abstractNumId w:val="8"/>
  </w:num>
  <w:num w:numId="12">
    <w:abstractNumId w:val="4"/>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A7B75"/>
    <w:rsid w:val="000B19F2"/>
    <w:rsid w:val="000B22FF"/>
    <w:rsid w:val="000B2833"/>
    <w:rsid w:val="000B5128"/>
    <w:rsid w:val="000B5916"/>
    <w:rsid w:val="000C0727"/>
    <w:rsid w:val="000C327D"/>
    <w:rsid w:val="000C7250"/>
    <w:rsid w:val="000D1EDA"/>
    <w:rsid w:val="000D75DC"/>
    <w:rsid w:val="000E1C98"/>
    <w:rsid w:val="000F67F6"/>
    <w:rsid w:val="0012681C"/>
    <w:rsid w:val="00133C62"/>
    <w:rsid w:val="00142BDA"/>
    <w:rsid w:val="001701A7"/>
    <w:rsid w:val="00170E93"/>
    <w:rsid w:val="00172296"/>
    <w:rsid w:val="0018432A"/>
    <w:rsid w:val="00190655"/>
    <w:rsid w:val="001948DA"/>
    <w:rsid w:val="00194D87"/>
    <w:rsid w:val="00194FA6"/>
    <w:rsid w:val="001A00D5"/>
    <w:rsid w:val="001A17AE"/>
    <w:rsid w:val="001A431B"/>
    <w:rsid w:val="001C1480"/>
    <w:rsid w:val="001C3A82"/>
    <w:rsid w:val="001C4EE0"/>
    <w:rsid w:val="001D361F"/>
    <w:rsid w:val="001E2D96"/>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2732"/>
    <w:rsid w:val="0027094A"/>
    <w:rsid w:val="00271D84"/>
    <w:rsid w:val="00285088"/>
    <w:rsid w:val="00294A2B"/>
    <w:rsid w:val="002A7843"/>
    <w:rsid w:val="002B57D1"/>
    <w:rsid w:val="002C482F"/>
    <w:rsid w:val="002D727E"/>
    <w:rsid w:val="002E0C35"/>
    <w:rsid w:val="002E127A"/>
    <w:rsid w:val="002F0703"/>
    <w:rsid w:val="002F28B6"/>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2857"/>
    <w:rsid w:val="006137CF"/>
    <w:rsid w:val="0062183B"/>
    <w:rsid w:val="00631291"/>
    <w:rsid w:val="00654CEC"/>
    <w:rsid w:val="00655D66"/>
    <w:rsid w:val="00660D6B"/>
    <w:rsid w:val="00661A8D"/>
    <w:rsid w:val="00662863"/>
    <w:rsid w:val="006648D1"/>
    <w:rsid w:val="0066625D"/>
    <w:rsid w:val="0066692A"/>
    <w:rsid w:val="00682824"/>
    <w:rsid w:val="0068283F"/>
    <w:rsid w:val="00687D63"/>
    <w:rsid w:val="006B14BE"/>
    <w:rsid w:val="006B5E9C"/>
    <w:rsid w:val="006C0664"/>
    <w:rsid w:val="006C2552"/>
    <w:rsid w:val="006C3618"/>
    <w:rsid w:val="006E46AB"/>
    <w:rsid w:val="006E5301"/>
    <w:rsid w:val="006E67F9"/>
    <w:rsid w:val="00721070"/>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E470B"/>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E1040"/>
    <w:rsid w:val="009F11DB"/>
    <w:rsid w:val="00A10C8D"/>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16C"/>
    <w:rsid w:val="00B17EB8"/>
    <w:rsid w:val="00B32507"/>
    <w:rsid w:val="00B34017"/>
    <w:rsid w:val="00B34A95"/>
    <w:rsid w:val="00B40968"/>
    <w:rsid w:val="00B43ACD"/>
    <w:rsid w:val="00B503B6"/>
    <w:rsid w:val="00B53146"/>
    <w:rsid w:val="00B62927"/>
    <w:rsid w:val="00B84AEF"/>
    <w:rsid w:val="00B92E56"/>
    <w:rsid w:val="00BC5F58"/>
    <w:rsid w:val="00BD0E77"/>
    <w:rsid w:val="00BF2B33"/>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A797A"/>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4234B"/>
    <w:rsid w:val="00E55867"/>
    <w:rsid w:val="00E850B1"/>
    <w:rsid w:val="00E86682"/>
    <w:rsid w:val="00E86A59"/>
    <w:rsid w:val="00EA07DF"/>
    <w:rsid w:val="00EA0E30"/>
    <w:rsid w:val="00EA716A"/>
    <w:rsid w:val="00EA791E"/>
    <w:rsid w:val="00EB5536"/>
    <w:rsid w:val="00EC09A6"/>
    <w:rsid w:val="00ED0B6D"/>
    <w:rsid w:val="00ED20B6"/>
    <w:rsid w:val="00ED4B96"/>
    <w:rsid w:val="00ED7C19"/>
    <w:rsid w:val="00EE73C3"/>
    <w:rsid w:val="00F12501"/>
    <w:rsid w:val="00F2019D"/>
    <w:rsid w:val="00F3013E"/>
    <w:rsid w:val="00F30330"/>
    <w:rsid w:val="00F30578"/>
    <w:rsid w:val="00F3733F"/>
    <w:rsid w:val="00F479D0"/>
    <w:rsid w:val="00F74126"/>
    <w:rsid w:val="00F741C8"/>
    <w:rsid w:val="00F87E52"/>
    <w:rsid w:val="00F93B94"/>
    <w:rsid w:val="00F97A21"/>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99922-F9F6-4AE0-976F-010DE77D9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2223</Words>
  <Characters>13340</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7</cp:revision>
  <cp:lastPrinted>2021-04-20T05:08:00Z</cp:lastPrinted>
  <dcterms:created xsi:type="dcterms:W3CDTF">2022-09-20T11:59:00Z</dcterms:created>
  <dcterms:modified xsi:type="dcterms:W3CDTF">2022-10-07T06:40:00Z</dcterms:modified>
</cp:coreProperties>
</file>