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22D1EE6F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4617D8">
        <w:rPr>
          <w:rFonts w:cs="Times New Roman"/>
          <w:b/>
          <w:bCs/>
          <w:sz w:val="28"/>
          <w:szCs w:val="28"/>
        </w:rPr>
        <w:t>ARCHITEKTONICZNEGO</w:t>
      </w:r>
      <w:r w:rsidR="007520F5">
        <w:rPr>
          <w:rFonts w:cs="Times New Roman"/>
          <w:b/>
          <w:bCs/>
          <w:sz w:val="28"/>
          <w:szCs w:val="28"/>
        </w:rPr>
        <w:t xml:space="preserve"> - BUDOWLANEGO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4724D4BD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C232DD"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A70BA7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1F515397" w14:textId="0DD0158F" w:rsidR="00C232DD" w:rsidRDefault="00C232DD" w:rsidP="00C232DD">
            <w:pPr>
              <w:rPr>
                <w:rFonts w:cs="Times New Roman"/>
              </w:rPr>
            </w:pPr>
          </w:p>
          <w:p w14:paraId="02D7D22A" w14:textId="067A8875" w:rsidR="00FC7B24" w:rsidRDefault="000C33A1" w:rsidP="00C232DD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FC7B24">
              <w:rPr>
                <w:rFonts w:cs="Times New Roman"/>
              </w:rPr>
              <w:t xml:space="preserve"> S.A.</w:t>
            </w:r>
          </w:p>
          <w:p w14:paraId="6C10E724" w14:textId="63932723" w:rsidR="00082AFA" w:rsidRPr="009110E9" w:rsidRDefault="00082AFA" w:rsidP="00142BDA">
            <w:pPr>
              <w:spacing w:line="276" w:lineRule="auto"/>
              <w:rPr>
                <w:rFonts w:cs="Times New Roman"/>
              </w:rPr>
            </w:pPr>
          </w:p>
        </w:tc>
      </w:tr>
      <w:tr w:rsidR="00A70BA7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3F54C221" w:rsidR="005D121A" w:rsidRPr="009110E9" w:rsidRDefault="00C232DD" w:rsidP="00142BDA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 w:rsidR="004238B9"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 w:rsidR="004238B9">
              <w:rPr>
                <w:rFonts w:cs="Times New Roman"/>
              </w:rPr>
              <w:t>ZKL-2,</w:t>
            </w:r>
            <w:r w:rsidR="00201D6C">
              <w:rPr>
                <w:rFonts w:cs="Times New Roman"/>
              </w:rPr>
              <w:t>5</w:t>
            </w:r>
            <w:r w:rsidR="008700B7">
              <w:rPr>
                <w:rFonts w:cs="Times New Roman"/>
              </w:rPr>
              <w:t xml:space="preserve"> </w:t>
            </w:r>
            <w:r w:rsidR="00D06153">
              <w:rPr>
                <w:rFonts w:cs="Times New Roman"/>
              </w:rPr>
              <w:t>wyposażon</w:t>
            </w:r>
            <w:r w:rsidR="004238B9">
              <w:rPr>
                <w:rFonts w:cs="Times New Roman"/>
              </w:rPr>
              <w:t>ego</w:t>
            </w:r>
            <w:r w:rsidR="00D06153">
              <w:rPr>
                <w:rFonts w:cs="Times New Roman"/>
              </w:rPr>
              <w:t xml:space="preserve">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 w:rsidR="00201D6C">
              <w:rPr>
                <w:rFonts w:cs="Times New Roman"/>
                <w:highlight w:val="green"/>
              </w:rPr>
              <w:t>cztero</w:t>
            </w:r>
            <w:r w:rsidR="008700B7">
              <w:rPr>
                <w:rFonts w:cs="Times New Roman"/>
                <w:highlight w:val="green"/>
              </w:rPr>
              <w:t>polową</w:t>
            </w:r>
            <w:r w:rsidR="008700B7">
              <w:rPr>
                <w:rFonts w:cs="Times New Roman"/>
              </w:rPr>
              <w:t>.</w:t>
            </w:r>
          </w:p>
        </w:tc>
      </w:tr>
      <w:tr w:rsidR="00A70BA7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7552D770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61FD4AF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0E2EEDC2" w:rsidR="00AF0CD0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A70BA7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763FDCF6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bookmarkStart w:id="0" w:name="_Hlk110318764"/>
            <w:r w:rsidRPr="007F5967">
              <w:rPr>
                <w:rFonts w:cs="Times New Roman"/>
                <w:highlight w:val="green"/>
              </w:rPr>
              <w:t>………</w:t>
            </w:r>
            <w:bookmarkEnd w:id="0"/>
          </w:p>
          <w:p w14:paraId="0B0CB75E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1E33724" w:rsidR="00EE73C3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310B72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371AA7" w:rsidRPr="009110E9" w:rsidRDefault="00371AA7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10B72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01CB053E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4D674263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13F05EE" w14:textId="7F7BDA0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19B732E" w:rsidR="00310B72" w:rsidRPr="00C232DD" w:rsidRDefault="000C33A1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C232DD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C232DD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310B72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72E01AB6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1F906ACC" w:rsidR="00310B72" w:rsidRPr="009110E9" w:rsidRDefault="000C33A1" w:rsidP="00142BDA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C232DD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C232DD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</w:rPr>
              <w:t>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3E6A2D6" w:rsidR="00ED0B6D" w:rsidRPr="00BB7B1D" w:rsidRDefault="00D547EC" w:rsidP="00BB7B1D">
          <w:pPr>
            <w:rPr>
              <w:b/>
              <w:bCs/>
            </w:rPr>
          </w:pPr>
          <w:r w:rsidRPr="00BB7B1D">
            <w:rPr>
              <w:b/>
              <w:bCs/>
            </w:rPr>
            <w:t xml:space="preserve">Spis treści projektu </w:t>
          </w:r>
          <w:r w:rsidR="007520F5" w:rsidRPr="00BB7B1D">
            <w:rPr>
              <w:b/>
              <w:bCs/>
            </w:rPr>
            <w:t>architektoniczno - budowlanego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4B912517" w14:textId="1616C08B" w:rsidR="00E15724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4321" w:history="1">
            <w:r w:rsidR="00E15724" w:rsidRPr="002F0C90">
              <w:rPr>
                <w:rStyle w:val="Hipercze"/>
                <w:noProof/>
              </w:rPr>
              <w:t>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Dokumenty dołączone do projektu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48D267" w14:textId="06B5B8D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2" w:history="1">
            <w:r w:rsidR="00E15724" w:rsidRPr="002F0C90">
              <w:rPr>
                <w:rStyle w:val="Hipercze"/>
                <w:noProof/>
              </w:rPr>
              <w:t>1.1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projektantowi uprawnień w odpowiedniej specjalności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6BC743C" w14:textId="49BE673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3" w:history="1">
            <w:r w:rsidR="00E15724" w:rsidRPr="002F0C90">
              <w:rPr>
                <w:rStyle w:val="Hipercze"/>
                <w:noProof/>
              </w:rPr>
              <w:t>1.2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36C41231" w14:textId="1E376B54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4" w:history="1">
            <w:r w:rsidR="00E15724" w:rsidRPr="002F0C90">
              <w:rPr>
                <w:rStyle w:val="Hipercze"/>
                <w:noProof/>
              </w:rPr>
              <w:t>1.3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FAA6F6" w14:textId="18E88269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5" w:history="1">
            <w:r w:rsidR="00E15724" w:rsidRPr="002F0C90">
              <w:rPr>
                <w:rStyle w:val="Hipercze"/>
                <w:noProof/>
              </w:rPr>
              <w:t>1.4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CE3F7F2" w14:textId="51B861C8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6" w:history="1">
            <w:r w:rsidR="00E15724" w:rsidRPr="002F0C90">
              <w:rPr>
                <w:rStyle w:val="Hipercze"/>
                <w:noProof/>
              </w:rPr>
              <w:t>1.5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Oświadczenie projektanta i sprawdzającego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0ABCAD0" w14:textId="6546805F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7" w:history="1">
            <w:r w:rsidR="00E15724" w:rsidRPr="002F0C90">
              <w:rPr>
                <w:rStyle w:val="Hipercze"/>
                <w:noProof/>
              </w:rPr>
              <w:t>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opisowa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08DD8" w14:textId="60DD853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8" w:history="1">
            <w:r w:rsidR="00E15724" w:rsidRPr="002F0C90">
              <w:rPr>
                <w:rStyle w:val="Hipercze"/>
                <w:noProof/>
              </w:rPr>
              <w:t>2.1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Rodzaj i kategoria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E49C0" w14:textId="42D80EEE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9" w:history="1">
            <w:r w:rsidR="00E15724" w:rsidRPr="002F0C90">
              <w:rPr>
                <w:rStyle w:val="Hipercze"/>
                <w:noProof/>
              </w:rPr>
              <w:t>2.2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Zamierzony sposób użytkowania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87FF9A8" w14:textId="55FFA3B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0" w:history="1">
            <w:r w:rsidR="00E15724" w:rsidRPr="002F0C90">
              <w:rPr>
                <w:rStyle w:val="Hipercze"/>
                <w:noProof/>
              </w:rPr>
              <w:t>2.3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Układ przestrzenny oraz forma architektoniczna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_Toc114054330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9970A3" w14:textId="45C33527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1" w:history="1">
            <w:r w:rsidR="00E15724" w:rsidRPr="002F0C90">
              <w:rPr>
                <w:rStyle w:val="Hipercze"/>
                <w:noProof/>
              </w:rPr>
              <w:t>2.3.1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Obudowa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982BF16" w14:textId="410C8938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2" w:history="1">
            <w:r w:rsidR="00E15724" w:rsidRPr="002F0C90">
              <w:rPr>
                <w:rStyle w:val="Hipercze"/>
                <w:noProof/>
              </w:rPr>
              <w:t>2.3.2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Dach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47E9665D" w14:textId="4A0A8F06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3" w:history="1">
            <w:r w:rsidR="00E15724" w:rsidRPr="002F0C90">
              <w:rPr>
                <w:rStyle w:val="Hipercze"/>
                <w:noProof/>
              </w:rPr>
              <w:t>2.3.3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Ściany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008EC0A" w14:textId="600EB997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4" w:history="1">
            <w:r w:rsidR="00E15724" w:rsidRPr="002F0C90">
              <w:rPr>
                <w:rStyle w:val="Hipercze"/>
                <w:noProof/>
              </w:rPr>
              <w:t>2.4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Charakterystyczne parametry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51543384" w14:textId="66BF5BA5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5" w:history="1">
            <w:r w:rsidR="00E15724" w:rsidRPr="002F0C90">
              <w:rPr>
                <w:rStyle w:val="Hipercze"/>
                <w:noProof/>
              </w:rPr>
              <w:t>2.5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Opinia geotechniczna oraz informacja o sposobie posadowienia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4940C5" w14:textId="1E56D0F2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6" w:history="1">
            <w:r w:rsidR="00E15724" w:rsidRPr="002F0C90">
              <w:rPr>
                <w:rStyle w:val="Hipercze"/>
                <w:noProof/>
              </w:rPr>
              <w:t>2.6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3469C08" w14:textId="679D85BF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7" w:history="1">
            <w:r w:rsidR="00E15724" w:rsidRPr="002F0C90">
              <w:rPr>
                <w:rStyle w:val="Hipercze"/>
                <w:noProof/>
              </w:rPr>
              <w:t>2.7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DCD046" w14:textId="5E7D800C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8" w:history="1">
            <w:r w:rsidR="00E15724" w:rsidRPr="002F0C90">
              <w:rPr>
                <w:rStyle w:val="Hipercze"/>
                <w:noProof/>
              </w:rPr>
              <w:t>2.8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Dane dotyczące ochrony przeciwpożarowej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2EE074" w14:textId="2FF5B714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9" w:history="1">
            <w:r w:rsidR="00E15724" w:rsidRPr="002F0C90">
              <w:rPr>
                <w:rStyle w:val="Hipercze"/>
                <w:noProof/>
              </w:rPr>
              <w:t>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rysunkowa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C9C3717" w14:textId="21657F82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390EB42D" w:rsidR="00412A42" w:rsidRDefault="00412A42" w:rsidP="00412A42"/>
    <w:p w14:paraId="04230435" w14:textId="3C572E3C" w:rsidR="008A77E7" w:rsidRDefault="008A77E7" w:rsidP="00412A42"/>
    <w:p w14:paraId="7795865D" w14:textId="3E50A46F" w:rsidR="008A77E7" w:rsidRDefault="008A77E7" w:rsidP="00412A42"/>
    <w:p w14:paraId="36C0F989" w14:textId="2431D3FD" w:rsidR="008A77E7" w:rsidRDefault="008A77E7" w:rsidP="00412A42"/>
    <w:p w14:paraId="269E54DF" w14:textId="232ABF30" w:rsidR="008A77E7" w:rsidRDefault="008A77E7" w:rsidP="00412A42"/>
    <w:p w14:paraId="39F5558D" w14:textId="13DFD625" w:rsidR="008A77E7" w:rsidRDefault="008A77E7" w:rsidP="00412A42"/>
    <w:p w14:paraId="0D270DB4" w14:textId="2E457813" w:rsidR="008A77E7" w:rsidRDefault="008A77E7" w:rsidP="00412A42"/>
    <w:p w14:paraId="3A1C47E5" w14:textId="69FEF19C" w:rsidR="008A77E7" w:rsidRDefault="008A77E7" w:rsidP="00412A42"/>
    <w:p w14:paraId="7487CA35" w14:textId="1865399C" w:rsidR="008A77E7" w:rsidRDefault="008A77E7" w:rsidP="00412A42"/>
    <w:p w14:paraId="7E5FCDF1" w14:textId="3C6C8033" w:rsidR="008A77E7" w:rsidRDefault="008A77E7" w:rsidP="00412A42"/>
    <w:p w14:paraId="297F02DD" w14:textId="089DA610" w:rsidR="008A77E7" w:rsidRDefault="008A77E7" w:rsidP="00412A42"/>
    <w:p w14:paraId="22F87C1F" w14:textId="77777777" w:rsidR="008A77E7" w:rsidRDefault="008A77E7" w:rsidP="00412A42"/>
    <w:p w14:paraId="25E98212" w14:textId="77777777" w:rsidR="000B22FF" w:rsidRDefault="000B22FF" w:rsidP="00412A42"/>
    <w:p w14:paraId="7FBBFAC7" w14:textId="3BE59404" w:rsidR="0081422F" w:rsidRDefault="0081422F" w:rsidP="00412A42"/>
    <w:p w14:paraId="25A8DF0F" w14:textId="5D873078" w:rsidR="00AB026B" w:rsidRDefault="00AB026B" w:rsidP="00AB026B">
      <w:pPr>
        <w:pStyle w:val="Nagwek1"/>
      </w:pPr>
      <w:bookmarkStart w:id="1" w:name="_Toc114054321"/>
      <w:r w:rsidRPr="00AB026B">
        <w:lastRenderedPageBreak/>
        <w:t>Dokumenty dołączone do projektu</w:t>
      </w:r>
      <w:bookmarkEnd w:id="1"/>
    </w:p>
    <w:p w14:paraId="5D9BE9F7" w14:textId="20133EC8" w:rsidR="002C6644" w:rsidRPr="002C6644" w:rsidRDefault="00CC1CA6" w:rsidP="002C6644">
      <w:pPr>
        <w:pStyle w:val="Nagwek2"/>
      </w:pPr>
      <w:bookmarkStart w:id="2" w:name="_Toc64896605"/>
      <w:bookmarkStart w:id="3" w:name="_Toc65582869"/>
      <w:bookmarkStart w:id="4" w:name="_Toc114054322"/>
      <w:r w:rsidRPr="005B4249">
        <w:t>Kopia decyzji o nadaniu projektantowi uprawnień w odpowiedniej specjalności</w:t>
      </w:r>
      <w:bookmarkEnd w:id="2"/>
      <w:bookmarkEnd w:id="3"/>
      <w:bookmarkEnd w:id="4"/>
    </w:p>
    <w:p w14:paraId="0F915097" w14:textId="43863ABC" w:rsidR="00CC1CA6" w:rsidRDefault="00CC1CA6" w:rsidP="00CC1CA6">
      <w:pPr>
        <w:pStyle w:val="Nagwek2"/>
      </w:pPr>
      <w:bookmarkStart w:id="5" w:name="_Toc64896606"/>
      <w:bookmarkStart w:id="6" w:name="_Toc65582870"/>
      <w:bookmarkStart w:id="7" w:name="_Toc114054323"/>
      <w:r w:rsidRPr="005B4249">
        <w:t>Kopia zaświadczenia o przynależności projektanta do właściwiej izby samorządu zawodowego</w:t>
      </w:r>
      <w:bookmarkEnd w:id="5"/>
      <w:bookmarkEnd w:id="6"/>
      <w:bookmarkEnd w:id="7"/>
    </w:p>
    <w:p w14:paraId="51F4CCB0" w14:textId="126B2173" w:rsidR="00CC1CA6" w:rsidRDefault="00CC1CA6" w:rsidP="00CC1CA6">
      <w:pPr>
        <w:pStyle w:val="Nagwek2"/>
      </w:pPr>
      <w:bookmarkStart w:id="8" w:name="_Toc64896607"/>
      <w:bookmarkStart w:id="9" w:name="_Toc65582871"/>
      <w:bookmarkStart w:id="10" w:name="_Toc114054324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8"/>
      <w:bookmarkEnd w:id="9"/>
      <w:bookmarkEnd w:id="10"/>
    </w:p>
    <w:p w14:paraId="788E14AF" w14:textId="391509CE" w:rsidR="00CC1CA6" w:rsidRDefault="00CC1CA6" w:rsidP="00CC1CA6">
      <w:pPr>
        <w:pStyle w:val="Nagwek2"/>
      </w:pPr>
      <w:bookmarkStart w:id="11" w:name="_Toc64896608"/>
      <w:bookmarkStart w:id="12" w:name="_Toc65582872"/>
      <w:bookmarkStart w:id="13" w:name="_Toc114054325"/>
      <w:r w:rsidRPr="005B4249">
        <w:t>Kopia zaświadczenia o przynależności sprawdzającego do właściwiej izby samorządu zawodowego</w:t>
      </w:r>
      <w:bookmarkEnd w:id="11"/>
      <w:bookmarkEnd w:id="12"/>
      <w:bookmarkEnd w:id="13"/>
    </w:p>
    <w:p w14:paraId="44C65506" w14:textId="532D6573" w:rsidR="00D72E96" w:rsidRDefault="00D72E96" w:rsidP="00D72E96">
      <w:pPr>
        <w:pStyle w:val="Nagwek2"/>
      </w:pPr>
      <w:bookmarkStart w:id="14" w:name="_Toc64896609"/>
      <w:bookmarkStart w:id="15" w:name="_Toc114054326"/>
      <w:r>
        <w:t>Oświadczenie projektanta i sprawdzającego</w:t>
      </w:r>
      <w:bookmarkEnd w:id="14"/>
      <w:bookmarkEnd w:id="15"/>
    </w:p>
    <w:p w14:paraId="15A1548E" w14:textId="77777777" w:rsidR="00D72E96" w:rsidRPr="00D72E96" w:rsidRDefault="00D72E96" w:rsidP="00D72E96"/>
    <w:p w14:paraId="650738BE" w14:textId="77777777" w:rsidR="008469A6" w:rsidRDefault="00D72E96" w:rsidP="00D72E96">
      <w:r>
        <w:t>Oświadczamy, że niniejsze opracowanie zostało sporządzone zgodnie z obowiązującymi przepisami i zasadami wiedzy technicznej.</w:t>
      </w:r>
    </w:p>
    <w:p w14:paraId="6201313E" w14:textId="766D9558" w:rsidR="00D72E96" w:rsidRDefault="008469A6" w:rsidP="00D72E96">
      <w:r w:rsidRPr="008469A6">
        <w:t>Projekt jest kompletny z punktu widzenia celu, któremu ma służyć.</w:t>
      </w:r>
    </w:p>
    <w:p w14:paraId="182D2ECB" w14:textId="77777777" w:rsidR="00B15627" w:rsidRDefault="00B15627" w:rsidP="00B15627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1A01B593" w14:textId="07CD8CF6" w:rsidR="00D72E96" w:rsidRDefault="00D72E96" w:rsidP="00001F64"/>
    <w:p w14:paraId="75A67880" w14:textId="693583DB" w:rsidR="00AB026B" w:rsidRDefault="00AB026B" w:rsidP="00AB026B">
      <w:pPr>
        <w:pStyle w:val="Nagwek1"/>
      </w:pPr>
      <w:bookmarkStart w:id="16" w:name="_Toc114054327"/>
      <w:r w:rsidRPr="00AB026B">
        <w:lastRenderedPageBreak/>
        <w:t>Część opisowa</w:t>
      </w:r>
      <w:bookmarkEnd w:id="16"/>
    </w:p>
    <w:p w14:paraId="79DF2241" w14:textId="01BF3E4F" w:rsidR="00B53146" w:rsidRDefault="005123B2" w:rsidP="00B53146">
      <w:pPr>
        <w:pStyle w:val="Nagwek2"/>
      </w:pPr>
      <w:bookmarkStart w:id="17" w:name="_Toc114054328"/>
      <w:r>
        <w:t>Rodzaj i kategoria</w:t>
      </w:r>
      <w:r w:rsidR="007520F5">
        <w:t xml:space="preserve"> obiektu budowlanego</w:t>
      </w:r>
      <w:bookmarkEnd w:id="17"/>
    </w:p>
    <w:p w14:paraId="2A5C6171" w14:textId="6D3C05C4" w:rsidR="000025D9" w:rsidRDefault="000025D9" w:rsidP="000025D9">
      <w:r>
        <w:t xml:space="preserve">Przedmiotem zamierzenia budowlanego jest budowa </w:t>
      </w:r>
      <w:r w:rsidR="004238B9">
        <w:t>złącza kablowego SN typu ZKL-2,</w:t>
      </w:r>
      <w:r w:rsidR="00201D6C">
        <w:t>5</w:t>
      </w:r>
      <w:r w:rsidR="004238B9">
        <w:t xml:space="preserve"> </w:t>
      </w:r>
      <w:r w:rsidR="00D06153">
        <w:rPr>
          <w:rFonts w:cs="Times New Roman"/>
        </w:rPr>
        <w:t>wyposażon</w:t>
      </w:r>
      <w:r w:rsidR="004238B9">
        <w:rPr>
          <w:rFonts w:cs="Times New Roman"/>
        </w:rPr>
        <w:t>ego</w:t>
      </w:r>
      <w:r w:rsidR="00D06153">
        <w:rPr>
          <w:rFonts w:cs="Times New Roman"/>
        </w:rPr>
        <w:t xml:space="preserve"> w telesterowanie i telesygnalizację</w:t>
      </w:r>
      <w:r w:rsidR="00D321F5" w:rsidRPr="00D321F5">
        <w:t xml:space="preserve"> z rozdzielnicą </w:t>
      </w:r>
      <w:r w:rsidR="007037A7">
        <w:t xml:space="preserve">SN </w:t>
      </w:r>
      <w:r w:rsidR="00201D6C">
        <w:t>cztero</w:t>
      </w:r>
      <w:r w:rsidR="008700B7">
        <w:t>polową</w:t>
      </w:r>
      <w:r w:rsidR="00D321F5">
        <w:t>.</w:t>
      </w:r>
    </w:p>
    <w:p w14:paraId="2BF8658E" w14:textId="08032030" w:rsidR="007520F5" w:rsidRDefault="007520F5" w:rsidP="007520F5">
      <w:pPr>
        <w:pStyle w:val="Nagwek2"/>
      </w:pPr>
      <w:bookmarkStart w:id="18" w:name="_Toc114054329"/>
      <w:r>
        <w:t>Zamierzony sposób użytkowania</w:t>
      </w:r>
      <w:bookmarkEnd w:id="18"/>
    </w:p>
    <w:p w14:paraId="49158226" w14:textId="623991F7" w:rsidR="00B503B6" w:rsidRDefault="0060304A" w:rsidP="00B503B6">
      <w:r>
        <w:t xml:space="preserve">Praca </w:t>
      </w:r>
      <w:r w:rsidR="004238B9">
        <w:t>projektowanego złącza kablowego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19" w:name="_Toc114054330"/>
      <w:r>
        <w:t>Układ przestrzenny oraz forma architektoniczna obiektu</w:t>
      </w:r>
      <w:bookmarkEnd w:id="19"/>
    </w:p>
    <w:p w14:paraId="14A37D2E" w14:textId="2410F471" w:rsidR="00D64897" w:rsidRPr="00D64897" w:rsidRDefault="00D64897" w:rsidP="000A2C16">
      <w:pPr>
        <w:pStyle w:val="Nagwek3"/>
        <w:rPr>
          <w:rFonts w:eastAsiaTheme="minorHAnsi"/>
        </w:rPr>
      </w:pPr>
      <w:bookmarkStart w:id="20" w:name="_Toc114054331"/>
      <w:r w:rsidRPr="00D64897">
        <w:rPr>
          <w:rFonts w:eastAsiaTheme="minorHAnsi"/>
        </w:rPr>
        <w:t xml:space="preserve">Obudowa </w:t>
      </w:r>
      <w:r w:rsidR="004238B9">
        <w:rPr>
          <w:rFonts w:eastAsiaTheme="minorHAnsi"/>
        </w:rPr>
        <w:t>złącza</w:t>
      </w:r>
      <w:bookmarkEnd w:id="20"/>
      <w:r w:rsidR="000A4432">
        <w:rPr>
          <w:rFonts w:eastAsiaTheme="minorHAnsi"/>
        </w:rPr>
        <w:t xml:space="preserve"> </w:t>
      </w:r>
    </w:p>
    <w:p w14:paraId="5F060156" w14:textId="03476962" w:rsidR="00D64897" w:rsidRPr="00D64897" w:rsidRDefault="000D7DDC" w:rsidP="00B503B6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="00D64897" w:rsidRPr="00D64897">
        <w:t xml:space="preserve"> </w:t>
      </w:r>
      <w:r w:rsidR="00391694" w:rsidRPr="009A48AE">
        <w:t>Łuko-</w:t>
      </w:r>
      <w:r w:rsidR="00391694" w:rsidRPr="00D64897">
        <w:t xml:space="preserve">odporność obudowy </w:t>
      </w:r>
      <w:r w:rsidR="00391694">
        <w:t>złącza</w:t>
      </w:r>
      <w:r w:rsidR="00391694" w:rsidRPr="00D64897">
        <w:t xml:space="preserve"> IAC-</w:t>
      </w:r>
      <w:r w:rsidR="00391694">
        <w:t>A</w:t>
      </w:r>
      <w:r w:rsidR="00391694" w:rsidRPr="00D64897">
        <w:t>B-16kA-1s.</w:t>
      </w:r>
    </w:p>
    <w:p w14:paraId="046E1FDB" w14:textId="54D80E2E" w:rsidR="00D64897" w:rsidRPr="00D64897" w:rsidRDefault="00D64897" w:rsidP="000A2C16">
      <w:pPr>
        <w:pStyle w:val="Nagwek3"/>
        <w:rPr>
          <w:rFonts w:eastAsiaTheme="minorHAnsi"/>
        </w:rPr>
      </w:pPr>
      <w:bookmarkStart w:id="21" w:name="_Toc114054332"/>
      <w:r w:rsidRPr="00D64897">
        <w:rPr>
          <w:rFonts w:eastAsiaTheme="minorHAnsi"/>
        </w:rPr>
        <w:t>Dach</w:t>
      </w:r>
      <w:r w:rsidR="000A4432">
        <w:rPr>
          <w:rFonts w:eastAsiaTheme="minorHAnsi"/>
        </w:rPr>
        <w:t xml:space="preserve"> </w:t>
      </w:r>
      <w:r w:rsidR="000D7DDC">
        <w:rPr>
          <w:rFonts w:eastAsiaTheme="minorHAnsi"/>
        </w:rPr>
        <w:t>złącza</w:t>
      </w:r>
      <w:bookmarkEnd w:id="21"/>
    </w:p>
    <w:p w14:paraId="0FC8BF59" w14:textId="6987FF6B" w:rsidR="00D64897" w:rsidRPr="00D64897" w:rsidRDefault="00D64897" w:rsidP="00B503B6">
      <w:r w:rsidRPr="009A48AE">
        <w:t xml:space="preserve">Dach </w:t>
      </w:r>
      <w:r w:rsidR="002C2BF1">
        <w:t xml:space="preserve">betonowy, płaski, pokryty farbą elewacyjną silikonową, </w:t>
      </w:r>
      <w:r w:rsidR="002C2BF1" w:rsidRPr="000D7DDC">
        <w:t>zbrojon</w:t>
      </w:r>
      <w:r w:rsidR="002C2BF1">
        <w:t>y</w:t>
      </w:r>
      <w:r w:rsidR="002C2BF1" w:rsidRPr="000D7DDC">
        <w:t xml:space="preserve"> stalą zbrojeniową – AIII N. Beton klasy C 30/37.</w:t>
      </w:r>
    </w:p>
    <w:p w14:paraId="236161F2" w14:textId="722F7996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14054333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2C2BF1">
        <w:rPr>
          <w:rFonts w:eastAsiaTheme="minorHAnsi"/>
        </w:rPr>
        <w:t>złącza</w:t>
      </w:r>
      <w:bookmarkEnd w:id="22"/>
    </w:p>
    <w:p w14:paraId="69F7459F" w14:textId="19B7CEE8" w:rsidR="00D64897" w:rsidRPr="00D64897" w:rsidRDefault="000401D6" w:rsidP="00B503B6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>. Grubość ścian wynosi 80 mm.</w:t>
      </w:r>
    </w:p>
    <w:p w14:paraId="4E36D441" w14:textId="02CAD32B" w:rsidR="00D64897" w:rsidRPr="00D64897" w:rsidRDefault="00D64897" w:rsidP="00B503B6">
      <w:r w:rsidRPr="00D64897">
        <w:t>Wentylacja grawitacyjna: przez żaluzje drzwiowe i ścienne oraz przez specjalne szczeliny między dachem</w:t>
      </w:r>
      <w:r w:rsidR="001E4637">
        <w:t>,</w:t>
      </w:r>
      <w:r w:rsidRPr="00D64897">
        <w:t xml:space="preserve"> a górnymi krawędziami ścian</w:t>
      </w:r>
      <w:r w:rsidR="001E4637">
        <w:t>.</w:t>
      </w:r>
    </w:p>
    <w:p w14:paraId="7779A589" w14:textId="75291C14" w:rsidR="00A10C8D" w:rsidRPr="00997728" w:rsidRDefault="00D64897" w:rsidP="00B503B6">
      <w:r w:rsidRPr="00997728">
        <w:t>Stolarka: blacha stalowa cynkowana galwanicznie + powłoka malarska epoksydowo-poliuretanowa</w:t>
      </w:r>
    </w:p>
    <w:p w14:paraId="45272C5E" w14:textId="2414766D" w:rsidR="004E138B" w:rsidRDefault="004E138B" w:rsidP="00B503B6">
      <w:r>
        <w:t>Kolor obróbki tynkarskiej:</w:t>
      </w:r>
      <w:r w:rsidR="000A0DE0">
        <w:t xml:space="preserve"> </w:t>
      </w:r>
      <w:r w:rsidR="008700B7" w:rsidRPr="007F5967">
        <w:rPr>
          <w:rFonts w:cs="Times New Roman"/>
          <w:highlight w:val="green"/>
        </w:rPr>
        <w:t>………</w:t>
      </w:r>
    </w:p>
    <w:p w14:paraId="63511F41" w14:textId="3F203E8E" w:rsidR="004E138B" w:rsidRDefault="004E138B" w:rsidP="00B503B6">
      <w:r>
        <w:lastRenderedPageBreak/>
        <w:t>Kolor dachu</w:t>
      </w:r>
      <w:r w:rsidR="000A0DE0">
        <w:t xml:space="preserve">: </w:t>
      </w:r>
      <w:r w:rsidR="008700B7" w:rsidRPr="007F5967">
        <w:rPr>
          <w:rFonts w:cs="Times New Roman"/>
          <w:highlight w:val="green"/>
        </w:rPr>
        <w:t>………</w:t>
      </w:r>
    </w:p>
    <w:p w14:paraId="5E2209F8" w14:textId="26BC5B11" w:rsidR="000A0DE0" w:rsidRPr="00D64897" w:rsidRDefault="000A0DE0" w:rsidP="00B503B6">
      <w:r>
        <w:t xml:space="preserve">Kolor stolarki: </w:t>
      </w:r>
      <w:r w:rsidR="008700B7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3" w:name="_Toc114054334"/>
      <w:r>
        <w:t>Charakterystyczne parametry obiekt</w:t>
      </w:r>
      <w:r w:rsidR="00A63C9A">
        <w:t>u</w:t>
      </w:r>
      <w:bookmarkEnd w:id="23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E5C1E" w14:paraId="4C12A8A5" w14:textId="77777777" w:rsidTr="00D321F5">
        <w:tc>
          <w:tcPr>
            <w:tcW w:w="5949" w:type="dxa"/>
          </w:tcPr>
          <w:p w14:paraId="04123F24" w14:textId="4BBE5D25" w:rsidR="001E5C1E" w:rsidRDefault="001E5C1E" w:rsidP="001E5C1E">
            <w:r>
              <w:t>Kubatura [m3]</w:t>
            </w:r>
          </w:p>
        </w:tc>
        <w:tc>
          <w:tcPr>
            <w:tcW w:w="3111" w:type="dxa"/>
          </w:tcPr>
          <w:p w14:paraId="7CA65A56" w14:textId="3C36BB64" w:rsidR="001E5C1E" w:rsidRDefault="008E71A5" w:rsidP="001E5C1E">
            <w:r>
              <w:t>4,</w:t>
            </w:r>
            <w:r w:rsidR="00201D6C">
              <w:t>86</w:t>
            </w:r>
          </w:p>
        </w:tc>
      </w:tr>
      <w:tr w:rsidR="001E5C1E" w14:paraId="14014987" w14:textId="77777777" w:rsidTr="00D321F5">
        <w:tc>
          <w:tcPr>
            <w:tcW w:w="5949" w:type="dxa"/>
          </w:tcPr>
          <w:p w14:paraId="02DCA7B3" w14:textId="689327D7" w:rsidR="001E5C1E" w:rsidRDefault="001E5C1E" w:rsidP="001E5C1E">
            <w:r>
              <w:t>Powierzchnia użytkowa [m2]</w:t>
            </w:r>
          </w:p>
        </w:tc>
        <w:tc>
          <w:tcPr>
            <w:tcW w:w="3111" w:type="dxa"/>
          </w:tcPr>
          <w:p w14:paraId="1CEA8EC2" w14:textId="7857F447" w:rsidR="001E5C1E" w:rsidRDefault="00A604EC" w:rsidP="001E5C1E">
            <w:r>
              <w:t>2,</w:t>
            </w:r>
            <w:r w:rsidR="00201D6C">
              <w:t>43</w:t>
            </w:r>
          </w:p>
        </w:tc>
      </w:tr>
      <w:tr w:rsidR="001E5C1E" w14:paraId="65E397B7" w14:textId="77777777" w:rsidTr="00D321F5">
        <w:tc>
          <w:tcPr>
            <w:tcW w:w="5949" w:type="dxa"/>
          </w:tcPr>
          <w:p w14:paraId="106E6DC1" w14:textId="514D517A" w:rsidR="001E5C1E" w:rsidRDefault="001E5C1E" w:rsidP="001E5C1E">
            <w:r>
              <w:t>Powierzchnia zabudowy [m2]</w:t>
            </w:r>
          </w:p>
        </w:tc>
        <w:tc>
          <w:tcPr>
            <w:tcW w:w="3111" w:type="dxa"/>
          </w:tcPr>
          <w:p w14:paraId="7E398A32" w14:textId="46FC56D3" w:rsidR="001E5C1E" w:rsidRDefault="00201D6C" w:rsidP="001E5C1E">
            <w:r>
              <w:t>3</w:t>
            </w:r>
          </w:p>
        </w:tc>
      </w:tr>
      <w:tr w:rsidR="001E5C1E" w14:paraId="33167357" w14:textId="77777777" w:rsidTr="00D321F5">
        <w:tc>
          <w:tcPr>
            <w:tcW w:w="5949" w:type="dxa"/>
          </w:tcPr>
          <w:p w14:paraId="67404595" w14:textId="67D3AD48" w:rsidR="001E5C1E" w:rsidRDefault="001E5C1E" w:rsidP="001E5C1E">
            <w:r>
              <w:t>Wysokość</w:t>
            </w:r>
            <w:r w:rsidR="00A604EC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08C8C278" w14:textId="60616162" w:rsidR="001E5C1E" w:rsidRDefault="001E5C1E" w:rsidP="001E5C1E">
            <w:r w:rsidRPr="005C1B96">
              <w:t>2,</w:t>
            </w:r>
            <w:r w:rsidR="00A604EC">
              <w:t>26</w:t>
            </w:r>
          </w:p>
        </w:tc>
      </w:tr>
      <w:tr w:rsidR="001E5C1E" w14:paraId="2C62C526" w14:textId="77777777" w:rsidTr="00D321F5">
        <w:tc>
          <w:tcPr>
            <w:tcW w:w="5949" w:type="dxa"/>
          </w:tcPr>
          <w:p w14:paraId="4BB4C81F" w14:textId="0AB4BB8D" w:rsidR="001E5C1E" w:rsidRDefault="001E5C1E" w:rsidP="001E5C1E">
            <w:r>
              <w:t>Szerokość [m]</w:t>
            </w:r>
          </w:p>
        </w:tc>
        <w:tc>
          <w:tcPr>
            <w:tcW w:w="3111" w:type="dxa"/>
          </w:tcPr>
          <w:p w14:paraId="5C126B58" w14:textId="774E23D3" w:rsidR="001E5C1E" w:rsidRDefault="00A604EC" w:rsidP="001E5C1E">
            <w:r>
              <w:t>1,2</w:t>
            </w:r>
          </w:p>
        </w:tc>
      </w:tr>
      <w:tr w:rsidR="001E5C1E" w14:paraId="0748AAFF" w14:textId="77777777" w:rsidTr="00D321F5">
        <w:tc>
          <w:tcPr>
            <w:tcW w:w="5949" w:type="dxa"/>
          </w:tcPr>
          <w:p w14:paraId="1686F75D" w14:textId="528BBD1B" w:rsidR="001E5C1E" w:rsidRDefault="001E5C1E" w:rsidP="001E5C1E">
            <w:r>
              <w:t>Długość [m]</w:t>
            </w:r>
          </w:p>
        </w:tc>
        <w:tc>
          <w:tcPr>
            <w:tcW w:w="3111" w:type="dxa"/>
          </w:tcPr>
          <w:p w14:paraId="0A64C3A7" w14:textId="6D72D047" w:rsidR="001E5C1E" w:rsidRDefault="00A604EC" w:rsidP="001E5C1E">
            <w:r>
              <w:t>2,</w:t>
            </w:r>
            <w:r w:rsidR="00201D6C">
              <w:t>5</w:t>
            </w:r>
          </w:p>
        </w:tc>
      </w:tr>
    </w:tbl>
    <w:p w14:paraId="711FD554" w14:textId="07FBDD27" w:rsidR="007520F5" w:rsidRDefault="007520F5" w:rsidP="007520F5">
      <w:pPr>
        <w:pStyle w:val="Nagwek2"/>
      </w:pPr>
      <w:bookmarkStart w:id="24" w:name="_Toc114054335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4"/>
    </w:p>
    <w:p w14:paraId="63C1E540" w14:textId="225ABFA5" w:rsidR="00D946E5" w:rsidRDefault="0012681C" w:rsidP="00D946E5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="00D946E5">
        <w:t>Posadowienie złącza bezpośrednio na podłożu gruntowym może być zastosowane pod warunkiem, że we wszystkiego rodzaju gruntach niespoistych i niewysadzinowych (piaski żwiry)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>0,7 zalegających min. 0,8</w:t>
      </w:r>
      <w:r w:rsidR="008E71A5">
        <w:rPr>
          <w:rFonts w:cstheme="minorHAnsi"/>
        </w:rPr>
        <w:t>÷</w:t>
      </w:r>
      <w:r w:rsidR="00D946E5">
        <w:t>1,4m w zależności od strefy przemarzania gruntu. W przypadku posadowienia złącza w gruntach spoistych, ich stopień plastyczności IL powinien być I</w:t>
      </w:r>
      <w:r w:rsidR="00D946E5" w:rsidRPr="008E71A5">
        <w:rPr>
          <w:vertAlign w:val="subscript"/>
        </w:rPr>
        <w:t>L</w:t>
      </w:r>
      <w:r w:rsidR="008E71A5">
        <w:rPr>
          <w:rFonts w:cstheme="minorHAnsi"/>
        </w:rPr>
        <w:t>≥</w:t>
      </w:r>
      <w:r w:rsidR="00D946E5">
        <w:t>0,4. Pod całą powierzchnią fundamentu należy wymienić grunt na piasek gruby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 xml:space="preserve">0,7 na głębokość zależną od strefy przemarzania tj. max 1,4m. </w:t>
      </w:r>
    </w:p>
    <w:p w14:paraId="2084A517" w14:textId="77777777" w:rsidR="00D946E5" w:rsidRDefault="00D946E5" w:rsidP="00D946E5">
      <w:r>
        <w:t>W przypadku występowania innych gruntów niż podane wyżej należy wykonać indywidualny projekt posadowienia.</w:t>
      </w:r>
    </w:p>
    <w:p w14:paraId="1BBE18DB" w14:textId="77777777" w:rsidR="00D946E5" w:rsidRDefault="00D946E5" w:rsidP="00D946E5"/>
    <w:p w14:paraId="423F8A81" w14:textId="5285EF1B" w:rsidR="00A63C9A" w:rsidRDefault="00A63C9A" w:rsidP="00A63C9A">
      <w:pPr>
        <w:pStyle w:val="Nagwek2"/>
      </w:pPr>
      <w:bookmarkStart w:id="25" w:name="_Toc114054336"/>
      <w:r>
        <w:lastRenderedPageBreak/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25"/>
    </w:p>
    <w:p w14:paraId="1AB156D9" w14:textId="52AD25A5" w:rsidR="00A63C9A" w:rsidRDefault="00604735" w:rsidP="00A63C9A">
      <w:r>
        <w:t>Projektowan</w:t>
      </w:r>
      <w:r w:rsidR="008E71A5">
        <w:t>e złącze kablowe</w:t>
      </w:r>
      <w:r>
        <w:t xml:space="preserve"> nie stanowi zagrożenia pod względem promieniowania elektromagnetycznego, gdyż zasięg je</w:t>
      </w:r>
      <w:r w:rsidR="008E71A5">
        <w:t>go</w:t>
      </w:r>
      <w:r>
        <w:t xml:space="preserve">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26" w:name="_Toc114054337"/>
      <w:r>
        <w:t>Informacja o zasadniczych elementach wyposażenia budowlano – instalacyjnego zapewniających użytkowanie obiektu budowlanego zgodnie z przeznaczeniem</w:t>
      </w:r>
      <w:bookmarkEnd w:id="26"/>
    </w:p>
    <w:p w14:paraId="4FA73707" w14:textId="69E17983" w:rsidR="00454A80" w:rsidRDefault="002D727E" w:rsidP="00454A80">
      <w:r>
        <w:t>Projektowan</w:t>
      </w:r>
      <w:r w:rsidR="008E71A5">
        <w:t>e</w:t>
      </w:r>
      <w:r>
        <w:t xml:space="preserve"> </w:t>
      </w:r>
      <w:r w:rsidR="008E71A5">
        <w:t>złącze kablowe</w:t>
      </w:r>
      <w:r>
        <w:t xml:space="preserve"> wyposażon</w:t>
      </w:r>
      <w:r w:rsidR="008E71A5">
        <w:t>e</w:t>
      </w:r>
      <w:r>
        <w:t xml:space="preserve"> będzie w rozdzielnicę SN typu </w:t>
      </w:r>
      <w:r w:rsidR="000266F4">
        <w:t>Xiria / Xiria xGear</w:t>
      </w:r>
      <w:r w:rsidR="00D06153">
        <w:t xml:space="preserve">, </w:t>
      </w:r>
      <w:r w:rsidR="008E71A5">
        <w:t xml:space="preserve">celkę przekładnika potrzeb własnych </w:t>
      </w:r>
      <w:r w:rsidR="00D06153">
        <w:t>oraz szafkę telemechaniki</w:t>
      </w:r>
      <w:r w:rsidR="001363C5">
        <w:t xml:space="preserve">. </w:t>
      </w:r>
      <w:r w:rsidR="00EA791E">
        <w:t xml:space="preserve">W </w:t>
      </w:r>
      <w:r w:rsidR="008E71A5">
        <w:t>złączu</w:t>
      </w:r>
      <w:r w:rsidR="00EA791E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27" w:name="_Toc114054338"/>
      <w:r>
        <w:t>Dane dotyczące ochrony przeciwpożarowej</w:t>
      </w:r>
      <w:bookmarkEnd w:id="27"/>
    </w:p>
    <w:p w14:paraId="76CF681E" w14:textId="54D33A16" w:rsidR="00827E52" w:rsidRPr="004C34B5" w:rsidRDefault="00827E52" w:rsidP="00827E52">
      <w:r>
        <w:t>W związku z tym, że nie klasyfikuje się żadnego z projektowanych obiektów jako budynek,</w:t>
      </w:r>
      <w:r w:rsidR="005C70CA">
        <w:t xml:space="preserve"> a jak urządzenia techniczne,</w:t>
      </w:r>
      <w:r>
        <w:t xml:space="preserve">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3D29456" w14:textId="2176476D" w:rsidR="00AB026B" w:rsidRDefault="007B0030" w:rsidP="00AB026B">
      <w:pPr>
        <w:pStyle w:val="Nagwek1"/>
      </w:pPr>
      <w:bookmarkStart w:id="28" w:name="_Toc114054339"/>
      <w:r>
        <w:t>C</w:t>
      </w:r>
      <w:r w:rsidR="00AB026B" w:rsidRPr="00AB026B">
        <w:t>zęść rysunkowa</w:t>
      </w:r>
      <w:bookmarkEnd w:id="28"/>
    </w:p>
    <w:p w14:paraId="2D837883" w14:textId="77777777" w:rsidR="00B34017" w:rsidRPr="00B34017" w:rsidRDefault="00B34017" w:rsidP="00B34017"/>
    <w:p w14:paraId="36888E80" w14:textId="4832EEA8" w:rsidR="00D636EC" w:rsidRDefault="001363C5" w:rsidP="005123B2">
      <w:pPr>
        <w:pStyle w:val="Akapitzlist"/>
        <w:numPr>
          <w:ilvl w:val="0"/>
          <w:numId w:val="5"/>
        </w:numPr>
      </w:pPr>
      <w:bookmarkStart w:id="29" w:name="_Hlk114055233"/>
      <w:r>
        <w:t xml:space="preserve">Widok z góry – rozmieszczenie urządzeń w </w:t>
      </w:r>
      <w:r w:rsidR="008E71A5">
        <w:t>złączu</w:t>
      </w:r>
    </w:p>
    <w:p w14:paraId="3C4469B4" w14:textId="599FCCB4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Elewacje </w:t>
      </w:r>
      <w:r w:rsidR="008E71A5">
        <w:t>złącza</w:t>
      </w:r>
      <w:r w:rsidR="00012C66">
        <w:t xml:space="preserve"> po otwarciu drzwi – rozmieszczenie urządzeń w złączu</w:t>
      </w:r>
    </w:p>
    <w:p w14:paraId="627CEACF" w14:textId="10DC496F" w:rsidR="00012C66" w:rsidRDefault="00012C66" w:rsidP="005123B2">
      <w:pPr>
        <w:pStyle w:val="Akapitzlist"/>
        <w:numPr>
          <w:ilvl w:val="0"/>
          <w:numId w:val="5"/>
        </w:numPr>
      </w:pPr>
      <w:r>
        <w:t>Elewacje zł</w:t>
      </w:r>
      <w:r w:rsidR="00201D6C">
        <w:t>ą</w:t>
      </w:r>
      <w:r>
        <w:t>cza</w:t>
      </w:r>
    </w:p>
    <w:p w14:paraId="29A9D9FC" w14:textId="04CB00F6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Posadowienie </w:t>
      </w:r>
      <w:r w:rsidR="008E71A5">
        <w:t>złącza</w:t>
      </w:r>
    </w:p>
    <w:p w14:paraId="7C17D0E7" w14:textId="64139EED" w:rsidR="00D636EC" w:rsidRDefault="00012C66" w:rsidP="00B34017">
      <w:pPr>
        <w:pStyle w:val="Akapitzlist"/>
        <w:numPr>
          <w:ilvl w:val="0"/>
          <w:numId w:val="5"/>
        </w:numPr>
      </w:pPr>
      <w:r>
        <w:t>Instalacja uziemiająca</w:t>
      </w:r>
    </w:p>
    <w:p w14:paraId="17F863F6" w14:textId="32B73026" w:rsidR="004D0983" w:rsidRDefault="004D0983" w:rsidP="00B34017">
      <w:pPr>
        <w:pStyle w:val="Akapitzlist"/>
        <w:numPr>
          <w:ilvl w:val="0"/>
          <w:numId w:val="5"/>
        </w:numPr>
      </w:pPr>
      <w:r>
        <w:t xml:space="preserve">Schemat </w:t>
      </w:r>
      <w:r w:rsidR="001363C5">
        <w:t xml:space="preserve">ideowy </w:t>
      </w:r>
      <w:r w:rsidR="008E71A5">
        <w:t>złącza</w:t>
      </w:r>
      <w:r>
        <w:t>.</w:t>
      </w:r>
      <w:bookmarkEnd w:id="29"/>
    </w:p>
    <w:sectPr w:rsidR="004D0983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0B363" w14:textId="77777777" w:rsidR="00DF1608" w:rsidRDefault="00DF1608" w:rsidP="00244B4D">
      <w:pPr>
        <w:spacing w:after="0" w:line="240" w:lineRule="auto"/>
      </w:pPr>
      <w:r>
        <w:separator/>
      </w:r>
    </w:p>
  </w:endnote>
  <w:endnote w:type="continuationSeparator" w:id="0">
    <w:p w14:paraId="0201AD59" w14:textId="77777777" w:rsidR="00DF1608" w:rsidRDefault="00DF1608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60C65775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0C33A1">
      <w:rPr>
        <w:b/>
        <w:bCs/>
      </w:rPr>
      <w:t>12</w:t>
    </w:r>
    <w:r w:rsidR="00C232DD">
      <w:rPr>
        <w:b/>
        <w:bCs/>
      </w:rPr>
      <w:t>/0</w:t>
    </w:r>
    <w:r w:rsidR="000C33A1">
      <w:rPr>
        <w:b/>
        <w:bCs/>
      </w:rPr>
      <w:t>1</w:t>
    </w:r>
    <w:r w:rsidR="00C232DD">
      <w:rPr>
        <w:b/>
        <w:bCs/>
      </w:rPr>
      <w:t>/</w:t>
    </w:r>
    <w:r w:rsidRPr="00244B4D">
      <w:rPr>
        <w:b/>
        <w:bCs/>
      </w:rPr>
      <w:t>202</w:t>
    </w:r>
    <w:r w:rsidR="000C33A1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D3773" w14:textId="77777777" w:rsidR="00DF1608" w:rsidRDefault="00DF1608" w:rsidP="00244B4D">
      <w:pPr>
        <w:spacing w:after="0" w:line="240" w:lineRule="auto"/>
      </w:pPr>
      <w:r>
        <w:separator/>
      </w:r>
    </w:p>
  </w:footnote>
  <w:footnote w:type="continuationSeparator" w:id="0">
    <w:p w14:paraId="607397A9" w14:textId="77777777" w:rsidR="00DF1608" w:rsidRDefault="00DF1608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79D41C5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876452">
    <w:abstractNumId w:val="0"/>
  </w:num>
  <w:num w:numId="2" w16cid:durableId="1847934932">
    <w:abstractNumId w:val="3"/>
  </w:num>
  <w:num w:numId="3" w16cid:durableId="2127578246">
    <w:abstractNumId w:val="2"/>
  </w:num>
  <w:num w:numId="4" w16cid:durableId="457799165">
    <w:abstractNumId w:val="2"/>
  </w:num>
  <w:num w:numId="5" w16cid:durableId="583034759">
    <w:abstractNumId w:val="1"/>
  </w:num>
  <w:num w:numId="6" w16cid:durableId="1625235010">
    <w:abstractNumId w:val="4"/>
  </w:num>
  <w:num w:numId="7" w16cid:durableId="89398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C66"/>
    <w:rsid w:val="00026143"/>
    <w:rsid w:val="000266F4"/>
    <w:rsid w:val="000344EB"/>
    <w:rsid w:val="000401D6"/>
    <w:rsid w:val="000407E9"/>
    <w:rsid w:val="0005106D"/>
    <w:rsid w:val="00054001"/>
    <w:rsid w:val="00082AFA"/>
    <w:rsid w:val="000A0DE0"/>
    <w:rsid w:val="000A28D6"/>
    <w:rsid w:val="000A2C16"/>
    <w:rsid w:val="000A3975"/>
    <w:rsid w:val="000A4432"/>
    <w:rsid w:val="000B22FF"/>
    <w:rsid w:val="000B5128"/>
    <w:rsid w:val="000C327D"/>
    <w:rsid w:val="000C33A1"/>
    <w:rsid w:val="000D4E18"/>
    <w:rsid w:val="000D7DDC"/>
    <w:rsid w:val="000F406E"/>
    <w:rsid w:val="000F750A"/>
    <w:rsid w:val="0012681C"/>
    <w:rsid w:val="00133C62"/>
    <w:rsid w:val="001363C5"/>
    <w:rsid w:val="00142BDA"/>
    <w:rsid w:val="00172296"/>
    <w:rsid w:val="00184152"/>
    <w:rsid w:val="001948DA"/>
    <w:rsid w:val="00194FA6"/>
    <w:rsid w:val="001A00D5"/>
    <w:rsid w:val="001A431B"/>
    <w:rsid w:val="001C4EE0"/>
    <w:rsid w:val="001D361F"/>
    <w:rsid w:val="001E4637"/>
    <w:rsid w:val="001E5C1E"/>
    <w:rsid w:val="00201D6C"/>
    <w:rsid w:val="00211096"/>
    <w:rsid w:val="002156E3"/>
    <w:rsid w:val="00220B5B"/>
    <w:rsid w:val="00225C04"/>
    <w:rsid w:val="00231A5A"/>
    <w:rsid w:val="002347D9"/>
    <w:rsid w:val="0024175C"/>
    <w:rsid w:val="00244B4D"/>
    <w:rsid w:val="002511FA"/>
    <w:rsid w:val="00264C1D"/>
    <w:rsid w:val="00271D84"/>
    <w:rsid w:val="00294A2B"/>
    <w:rsid w:val="002B57D1"/>
    <w:rsid w:val="002C2BF1"/>
    <w:rsid w:val="002C482F"/>
    <w:rsid w:val="002C6644"/>
    <w:rsid w:val="002D727E"/>
    <w:rsid w:val="002E1EBE"/>
    <w:rsid w:val="002E5343"/>
    <w:rsid w:val="002F37DB"/>
    <w:rsid w:val="003056DF"/>
    <w:rsid w:val="00310B72"/>
    <w:rsid w:val="00316555"/>
    <w:rsid w:val="00320984"/>
    <w:rsid w:val="00321CCA"/>
    <w:rsid w:val="00325EC2"/>
    <w:rsid w:val="0033237D"/>
    <w:rsid w:val="00356ACC"/>
    <w:rsid w:val="00371AA7"/>
    <w:rsid w:val="00391675"/>
    <w:rsid w:val="00391694"/>
    <w:rsid w:val="003973E2"/>
    <w:rsid w:val="003A732A"/>
    <w:rsid w:val="003B34F2"/>
    <w:rsid w:val="003F0633"/>
    <w:rsid w:val="00412A42"/>
    <w:rsid w:val="004206B7"/>
    <w:rsid w:val="004238B9"/>
    <w:rsid w:val="00431550"/>
    <w:rsid w:val="004326A1"/>
    <w:rsid w:val="00435227"/>
    <w:rsid w:val="00441C13"/>
    <w:rsid w:val="0044447A"/>
    <w:rsid w:val="00454A80"/>
    <w:rsid w:val="004617D8"/>
    <w:rsid w:val="00476E59"/>
    <w:rsid w:val="004918C6"/>
    <w:rsid w:val="004A0E29"/>
    <w:rsid w:val="004C33CF"/>
    <w:rsid w:val="004C34B5"/>
    <w:rsid w:val="004D0983"/>
    <w:rsid w:val="004E138B"/>
    <w:rsid w:val="004E6BDA"/>
    <w:rsid w:val="004F5F2C"/>
    <w:rsid w:val="00500CEC"/>
    <w:rsid w:val="005067B0"/>
    <w:rsid w:val="00507DD1"/>
    <w:rsid w:val="005123B2"/>
    <w:rsid w:val="00515B4E"/>
    <w:rsid w:val="00526B62"/>
    <w:rsid w:val="00554575"/>
    <w:rsid w:val="00557C90"/>
    <w:rsid w:val="00571704"/>
    <w:rsid w:val="00586C7C"/>
    <w:rsid w:val="00590E83"/>
    <w:rsid w:val="00594F8A"/>
    <w:rsid w:val="005A5158"/>
    <w:rsid w:val="005B4249"/>
    <w:rsid w:val="005C14AB"/>
    <w:rsid w:val="005C70CA"/>
    <w:rsid w:val="005D121A"/>
    <w:rsid w:val="005D5392"/>
    <w:rsid w:val="005E100A"/>
    <w:rsid w:val="005F2703"/>
    <w:rsid w:val="005F2F74"/>
    <w:rsid w:val="005F6867"/>
    <w:rsid w:val="0060304A"/>
    <w:rsid w:val="00604735"/>
    <w:rsid w:val="0062183B"/>
    <w:rsid w:val="00654CEC"/>
    <w:rsid w:val="00660D6B"/>
    <w:rsid w:val="006648D1"/>
    <w:rsid w:val="00687D63"/>
    <w:rsid w:val="006B7B33"/>
    <w:rsid w:val="006E46AB"/>
    <w:rsid w:val="007037A7"/>
    <w:rsid w:val="00717344"/>
    <w:rsid w:val="007241CF"/>
    <w:rsid w:val="007520F5"/>
    <w:rsid w:val="007A31A0"/>
    <w:rsid w:val="007B0030"/>
    <w:rsid w:val="007C6371"/>
    <w:rsid w:val="008043C3"/>
    <w:rsid w:val="0081422F"/>
    <w:rsid w:val="008142A5"/>
    <w:rsid w:val="00825DB9"/>
    <w:rsid w:val="00827E52"/>
    <w:rsid w:val="008469A6"/>
    <w:rsid w:val="008551E3"/>
    <w:rsid w:val="00861A2C"/>
    <w:rsid w:val="008700B7"/>
    <w:rsid w:val="00880E50"/>
    <w:rsid w:val="008A2E32"/>
    <w:rsid w:val="008A77E7"/>
    <w:rsid w:val="008E2D8A"/>
    <w:rsid w:val="008E71A5"/>
    <w:rsid w:val="008F7A36"/>
    <w:rsid w:val="009075A2"/>
    <w:rsid w:val="009110E9"/>
    <w:rsid w:val="00913A61"/>
    <w:rsid w:val="0092668F"/>
    <w:rsid w:val="00984931"/>
    <w:rsid w:val="0098563D"/>
    <w:rsid w:val="00997728"/>
    <w:rsid w:val="009A05C8"/>
    <w:rsid w:val="009A48AE"/>
    <w:rsid w:val="009A7FEA"/>
    <w:rsid w:val="009B0447"/>
    <w:rsid w:val="009B3F63"/>
    <w:rsid w:val="009B4A9D"/>
    <w:rsid w:val="009D32E3"/>
    <w:rsid w:val="009D4D5B"/>
    <w:rsid w:val="009E1040"/>
    <w:rsid w:val="009F11DB"/>
    <w:rsid w:val="009F41C1"/>
    <w:rsid w:val="00A10C8D"/>
    <w:rsid w:val="00A47C87"/>
    <w:rsid w:val="00A604EC"/>
    <w:rsid w:val="00A63C9A"/>
    <w:rsid w:val="00A64E04"/>
    <w:rsid w:val="00A70BA7"/>
    <w:rsid w:val="00AB026B"/>
    <w:rsid w:val="00AB0B0A"/>
    <w:rsid w:val="00AE55E2"/>
    <w:rsid w:val="00AF0CD0"/>
    <w:rsid w:val="00B1399C"/>
    <w:rsid w:val="00B13DBA"/>
    <w:rsid w:val="00B15627"/>
    <w:rsid w:val="00B34017"/>
    <w:rsid w:val="00B34A95"/>
    <w:rsid w:val="00B43ACD"/>
    <w:rsid w:val="00B503B6"/>
    <w:rsid w:val="00B53146"/>
    <w:rsid w:val="00B62927"/>
    <w:rsid w:val="00B84AEF"/>
    <w:rsid w:val="00BA5BAA"/>
    <w:rsid w:val="00BB7B1D"/>
    <w:rsid w:val="00BC5F58"/>
    <w:rsid w:val="00BE5BD6"/>
    <w:rsid w:val="00BF2B33"/>
    <w:rsid w:val="00C15FF6"/>
    <w:rsid w:val="00C161BB"/>
    <w:rsid w:val="00C232DD"/>
    <w:rsid w:val="00C23630"/>
    <w:rsid w:val="00C40E5A"/>
    <w:rsid w:val="00C56D01"/>
    <w:rsid w:val="00C95CC8"/>
    <w:rsid w:val="00CB42EE"/>
    <w:rsid w:val="00CB7BF0"/>
    <w:rsid w:val="00CC1CA6"/>
    <w:rsid w:val="00CF3DD1"/>
    <w:rsid w:val="00D06153"/>
    <w:rsid w:val="00D321F5"/>
    <w:rsid w:val="00D3549D"/>
    <w:rsid w:val="00D36CFE"/>
    <w:rsid w:val="00D46020"/>
    <w:rsid w:val="00D547EC"/>
    <w:rsid w:val="00D636EC"/>
    <w:rsid w:val="00D64897"/>
    <w:rsid w:val="00D72E96"/>
    <w:rsid w:val="00D746DB"/>
    <w:rsid w:val="00D75443"/>
    <w:rsid w:val="00D86AAE"/>
    <w:rsid w:val="00D919C5"/>
    <w:rsid w:val="00D946E5"/>
    <w:rsid w:val="00D95AA9"/>
    <w:rsid w:val="00DB019D"/>
    <w:rsid w:val="00DC14CB"/>
    <w:rsid w:val="00DD5ED3"/>
    <w:rsid w:val="00DF0188"/>
    <w:rsid w:val="00DF1608"/>
    <w:rsid w:val="00E15724"/>
    <w:rsid w:val="00E22C23"/>
    <w:rsid w:val="00E24E48"/>
    <w:rsid w:val="00E26AA3"/>
    <w:rsid w:val="00E478FA"/>
    <w:rsid w:val="00E86682"/>
    <w:rsid w:val="00EA07DF"/>
    <w:rsid w:val="00EA716A"/>
    <w:rsid w:val="00EA791E"/>
    <w:rsid w:val="00ED0B6D"/>
    <w:rsid w:val="00ED7C19"/>
    <w:rsid w:val="00EE73C3"/>
    <w:rsid w:val="00EF3F75"/>
    <w:rsid w:val="00F05981"/>
    <w:rsid w:val="00F12501"/>
    <w:rsid w:val="00F30330"/>
    <w:rsid w:val="00F479D0"/>
    <w:rsid w:val="00F65F4C"/>
    <w:rsid w:val="00F741C8"/>
    <w:rsid w:val="00F87E52"/>
    <w:rsid w:val="00F87E86"/>
    <w:rsid w:val="00F93B94"/>
    <w:rsid w:val="00F97A21"/>
    <w:rsid w:val="00FB3165"/>
    <w:rsid w:val="00FC500D"/>
    <w:rsid w:val="00FC7B24"/>
    <w:rsid w:val="00FE38B0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DB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3549D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3549D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1158</Words>
  <Characters>6954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5</cp:revision>
  <cp:lastPrinted>2021-02-24T09:51:00Z</cp:lastPrinted>
  <dcterms:created xsi:type="dcterms:W3CDTF">2023-01-12T10:59:00Z</dcterms:created>
  <dcterms:modified xsi:type="dcterms:W3CDTF">2023-01-12T11:01:00Z</dcterms:modified>
</cp:coreProperties>
</file>